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DBCF" w14:textId="3B34BA36" w:rsidR="002A3DE1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Equality Impact Assessment – Screening</w:t>
      </w:r>
    </w:p>
    <w:p w14:paraId="3DA1653C" w14:textId="77777777" w:rsidR="00904EB4" w:rsidRDefault="00904EB4" w:rsidP="00904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B5867F" w14:textId="77777777" w:rsidR="00904EB4" w:rsidRDefault="00904EB4" w:rsidP="00904E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an </w:t>
      </w:r>
      <w:r w:rsidR="00325225">
        <w:rPr>
          <w:rFonts w:ascii="Arial" w:hAnsi="Arial" w:cs="Arial"/>
          <w:sz w:val="24"/>
          <w:szCs w:val="24"/>
        </w:rPr>
        <w:t>Equality Impact Assessment is to ensure the Council:</w:t>
      </w:r>
    </w:p>
    <w:p w14:paraId="15F5BA9D" w14:textId="77777777" w:rsidR="00325225" w:rsidRDefault="00325225" w:rsidP="00904E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04D1E9" w14:textId="77777777" w:rsidR="00325225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d</w:t>
      </w:r>
      <w:r w:rsidR="00325225" w:rsidRPr="00714AC0">
        <w:rPr>
          <w:rFonts w:ascii="Arial" w:hAnsi="Arial" w:cs="Arial"/>
          <w:sz w:val="24"/>
          <w:szCs w:val="24"/>
        </w:rPr>
        <w:t xml:space="preserve">oes not discriminate in the way it provides services and </w:t>
      </w:r>
      <w:r w:rsidRPr="00714AC0">
        <w:rPr>
          <w:rFonts w:ascii="Arial" w:hAnsi="Arial" w:cs="Arial"/>
          <w:sz w:val="24"/>
          <w:szCs w:val="24"/>
        </w:rPr>
        <w:t>employment</w:t>
      </w:r>
    </w:p>
    <w:p w14:paraId="46F585F3" w14:textId="77777777" w:rsidR="00714AC0" w:rsidRP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fulfils its duties as set out by the Equality Act 2010</w:t>
      </w:r>
    </w:p>
    <w:p w14:paraId="54209EDB" w14:textId="77777777" w:rsidR="00714AC0" w:rsidRDefault="00714AC0" w:rsidP="00714A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4AC0">
        <w:rPr>
          <w:rFonts w:ascii="Arial" w:hAnsi="Arial" w:cs="Arial"/>
          <w:sz w:val="24"/>
          <w:szCs w:val="24"/>
        </w:rPr>
        <w:t>where possible, it does all it can to promote equality and good relations between different groups</w:t>
      </w:r>
    </w:p>
    <w:p w14:paraId="027B20C3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1"/>
        <w:gridCol w:w="7495"/>
        <w:gridCol w:w="2827"/>
        <w:gridCol w:w="1185"/>
      </w:tblGrid>
      <w:tr w:rsidR="00714AC0" w14:paraId="3E1AA945" w14:textId="77777777" w:rsidTr="004C3E07">
        <w:tc>
          <w:tcPr>
            <w:tcW w:w="3903" w:type="dxa"/>
            <w:shd w:val="clear" w:color="auto" w:fill="9BBB59" w:themeFill="accent3"/>
          </w:tcPr>
          <w:p w14:paraId="48A48D37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service/policy/project being assessed</w:t>
            </w:r>
          </w:p>
        </w:tc>
        <w:tc>
          <w:tcPr>
            <w:tcW w:w="7687" w:type="dxa"/>
          </w:tcPr>
          <w:p w14:paraId="6BCA4F8C" w14:textId="250BB0B2" w:rsidR="00714AC0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Wyre Forest District Council </w:t>
            </w:r>
            <w:r w:rsidR="00E25278">
              <w:rPr>
                <w:rFonts w:ascii="Arial" w:hAnsi="Arial" w:cs="Arial"/>
                <w:sz w:val="24"/>
                <w:szCs w:val="24"/>
              </w:rPr>
              <w:t>Local Enforcement Plan (LEP)</w:t>
            </w:r>
          </w:p>
        </w:tc>
        <w:tc>
          <w:tcPr>
            <w:tcW w:w="2835" w:type="dxa"/>
            <w:shd w:val="clear" w:color="auto" w:fill="9BBB59" w:themeFill="accent3"/>
          </w:tcPr>
          <w:p w14:paraId="4B5A9329" w14:textId="77777777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a new or existing service/policy/project?  </w:t>
            </w:r>
          </w:p>
        </w:tc>
        <w:tc>
          <w:tcPr>
            <w:tcW w:w="1189" w:type="dxa"/>
          </w:tcPr>
          <w:p w14:paraId="6CCC7BE9" w14:textId="6879CCEB" w:rsidR="003E31D0" w:rsidRDefault="00E25278" w:rsidP="003E3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</w:t>
            </w:r>
          </w:p>
          <w:p w14:paraId="7BBA88AF" w14:textId="61D2BB6E" w:rsidR="00714AC0" w:rsidRDefault="00714AC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3E309AA8" w14:textId="77777777" w:rsidTr="004C3E07">
        <w:tc>
          <w:tcPr>
            <w:tcW w:w="3903" w:type="dxa"/>
            <w:shd w:val="clear" w:color="auto" w:fill="9BBB59" w:themeFill="accent3"/>
          </w:tcPr>
          <w:p w14:paraId="1FDC941C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11711" w:type="dxa"/>
            <w:gridSpan w:val="3"/>
          </w:tcPr>
          <w:p w14:paraId="6C2ABA0E" w14:textId="46262CCE" w:rsidR="004C3E07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Growth</w:t>
            </w:r>
          </w:p>
        </w:tc>
      </w:tr>
      <w:tr w:rsidR="004C3E07" w14:paraId="2273B2A7" w14:textId="77777777" w:rsidTr="004C3E07">
        <w:tc>
          <w:tcPr>
            <w:tcW w:w="3903" w:type="dxa"/>
            <w:shd w:val="clear" w:color="auto" w:fill="9BBB59" w:themeFill="accent3"/>
          </w:tcPr>
          <w:p w14:paraId="69A9E456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Officers responsible for:</w:t>
            </w:r>
          </w:p>
          <w:p w14:paraId="35A9B81F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>Service/policy/project</w:t>
            </w:r>
          </w:p>
          <w:p w14:paraId="4B0940EC" w14:textId="77777777" w:rsidR="004C3E07" w:rsidRPr="00714AC0" w:rsidRDefault="004C3E07" w:rsidP="00714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14AC0">
              <w:rPr>
                <w:rFonts w:ascii="Arial" w:hAnsi="Arial" w:cs="Arial"/>
                <w:sz w:val="24"/>
                <w:szCs w:val="24"/>
              </w:rPr>
              <w:t xml:space="preserve">Completing EIA </w:t>
            </w:r>
          </w:p>
        </w:tc>
        <w:tc>
          <w:tcPr>
            <w:tcW w:w="11711" w:type="dxa"/>
            <w:gridSpan w:val="3"/>
          </w:tcPr>
          <w:p w14:paraId="481CE998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87CA97" w14:textId="77777777" w:rsidR="003E31D0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Horne, Senior Planning Policy Officer</w:t>
            </w:r>
          </w:p>
          <w:p w14:paraId="3D0C7866" w14:textId="4565A3AC" w:rsidR="003E31D0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Horne, Senior Planning Policy Officer</w:t>
            </w:r>
          </w:p>
        </w:tc>
      </w:tr>
      <w:tr w:rsidR="004C3E07" w14:paraId="486753C5" w14:textId="77777777" w:rsidTr="004C3E07">
        <w:tc>
          <w:tcPr>
            <w:tcW w:w="3903" w:type="dxa"/>
            <w:shd w:val="clear" w:color="auto" w:fill="9BBB59" w:themeFill="accent3"/>
          </w:tcPr>
          <w:p w14:paraId="4B998317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711" w:type="dxa"/>
            <w:gridSpan w:val="3"/>
          </w:tcPr>
          <w:p w14:paraId="5B46DBB3" w14:textId="146DB2CB" w:rsidR="004C3E07" w:rsidRDefault="00E25278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01/02/2023</w:t>
            </w:r>
          </w:p>
        </w:tc>
      </w:tr>
      <w:tr w:rsidR="004C3E07" w14:paraId="4308C79E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3F057C11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purpose and expected outcomes/</w:t>
            </w:r>
          </w:p>
        </w:tc>
        <w:tc>
          <w:tcPr>
            <w:tcW w:w="11711" w:type="dxa"/>
            <w:gridSpan w:val="3"/>
          </w:tcPr>
          <w:p w14:paraId="00C4F555" w14:textId="2ED14111" w:rsidR="00E25278" w:rsidRPr="00E25278" w:rsidRDefault="00E25278" w:rsidP="00E25278">
            <w:pPr>
              <w:pStyle w:val="Default"/>
            </w:pPr>
            <w:r>
              <w:t>The Local Enforcement Plan sets out how WFDC will deal Planning Enforcement issues, setting out the process and procedures it will follow.</w:t>
            </w:r>
          </w:p>
          <w:p w14:paraId="5075674D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B6A1317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42DEDFA6" w14:textId="51BB8298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there be any </w:t>
            </w:r>
            <w:r w:rsidR="00EA1FAC">
              <w:rPr>
                <w:rFonts w:ascii="Arial" w:hAnsi="Arial" w:cs="Arial"/>
                <w:sz w:val="24"/>
                <w:szCs w:val="24"/>
              </w:rPr>
              <w:t>effect</w:t>
            </w:r>
            <w:r>
              <w:rPr>
                <w:rFonts w:ascii="Arial" w:hAnsi="Arial" w:cs="Arial"/>
                <w:sz w:val="24"/>
                <w:szCs w:val="24"/>
              </w:rPr>
              <w:t xml:space="preserve"> on other </w:t>
            </w:r>
            <w:r w:rsidR="00EA1FA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ouncil procedures or strategies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Corporate Plan or the council’s workforce?</w:t>
            </w:r>
          </w:p>
          <w:p w14:paraId="7B36C8A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6DD4CEA1" w14:textId="77777777" w:rsidR="004C3E07" w:rsidRDefault="00E25278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revised plan </w:t>
            </w:r>
            <w:r w:rsidR="00A44018">
              <w:rPr>
                <w:rFonts w:ascii="Arial" w:hAnsi="Arial" w:cs="Arial"/>
                <w:sz w:val="24"/>
                <w:szCs w:val="24"/>
              </w:rPr>
              <w:t xml:space="preserve">will support WFDC’s statutory planning function by providing detail on the Councils planning enforcement processes and procedures. </w:t>
            </w:r>
          </w:p>
          <w:p w14:paraId="04DA72B0" w14:textId="77777777" w:rsidR="00A44018" w:rsidRDefault="00A44018" w:rsidP="00714A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DB232" w14:textId="0E2867DD" w:rsidR="00A44018" w:rsidRDefault="00A44018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plan supports the Corporate Plan aim of a </w:t>
            </w:r>
            <w:r w:rsidRPr="00A44018">
              <w:rPr>
                <w:rFonts w:ascii="Arial" w:hAnsi="Arial" w:cs="Arial"/>
                <w:sz w:val="24"/>
                <w:szCs w:val="24"/>
              </w:rPr>
              <w:t xml:space="preserve">safe, </w:t>
            </w:r>
            <w:proofErr w:type="gramStart"/>
            <w:r w:rsidRPr="00A44018">
              <w:rPr>
                <w:rFonts w:ascii="Arial" w:hAnsi="Arial" w:cs="Arial"/>
                <w:sz w:val="24"/>
                <w:szCs w:val="24"/>
              </w:rPr>
              <w:t>clean</w:t>
            </w:r>
            <w:proofErr w:type="gramEnd"/>
            <w:r w:rsidRPr="00A44018">
              <w:rPr>
                <w:rFonts w:ascii="Arial" w:hAnsi="Arial" w:cs="Arial"/>
                <w:sz w:val="24"/>
                <w:szCs w:val="24"/>
              </w:rPr>
              <w:t xml:space="preserve"> and green living environment</w:t>
            </w:r>
          </w:p>
        </w:tc>
      </w:tr>
      <w:tr w:rsidR="004C3E07" w14:paraId="7BDA78D8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1F6B14A0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statutory requirements or implications?</w:t>
            </w:r>
          </w:p>
          <w:p w14:paraId="6A030B99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11E0E5BF" w14:textId="70B4EDFC" w:rsidR="00260D7F" w:rsidRDefault="00DA6B4C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Undertaking planning enforcement is a discretionary power for Local Planning Authorities (LPA’s). However, the National Planning Policy Framework 2019 encourages LPA’s </w:t>
            </w:r>
            <w:r w:rsidR="00B45A9E">
              <w:rPr>
                <w:rFonts w:ascii="Arial" w:hAnsi="Arial" w:cs="Arial"/>
                <w:sz w:val="24"/>
                <w:szCs w:val="24"/>
              </w:rPr>
              <w:t>to undertake effective enforcement as it helps maintain public confidence in the planning system.</w:t>
            </w:r>
          </w:p>
        </w:tc>
      </w:tr>
      <w:tr w:rsidR="004C3E07" w14:paraId="6AD29FC5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075AF9F9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other organisations/bodies involved?</w:t>
            </w:r>
          </w:p>
          <w:p w14:paraId="4834708A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1ECE48FC" w14:textId="58D17C67" w:rsidR="004C3E07" w:rsidRDefault="00DA6B4C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</w:tr>
      <w:tr w:rsidR="004C3E07" w14:paraId="4A4BF649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2D48398F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are the main customer groups/stakeholders affected?</w:t>
            </w:r>
          </w:p>
          <w:p w14:paraId="46D4F97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737428BE" w14:textId="4A3D52F0" w:rsidR="004C3E07" w:rsidRPr="003E31D0" w:rsidRDefault="003E31D0" w:rsidP="00714AC0">
            <w:pPr>
              <w:rPr>
                <w:rFonts w:ascii="Arial" w:hAnsi="Arial" w:cs="Arial"/>
                <w:sz w:val="24"/>
                <w:szCs w:val="24"/>
              </w:rPr>
            </w:pPr>
            <w:r w:rsidRPr="003E31D0">
              <w:rPr>
                <w:rFonts w:ascii="Arial" w:hAnsi="Arial" w:cs="Arial"/>
                <w:sz w:val="24"/>
                <w:szCs w:val="24"/>
              </w:rPr>
              <w:t>The document is aimed at local authority planning officers, applicants, developers an</w:t>
            </w:r>
            <w:r w:rsidR="00DA6B4C">
              <w:rPr>
                <w:rFonts w:ascii="Arial" w:hAnsi="Arial" w:cs="Arial"/>
                <w:sz w:val="24"/>
                <w:szCs w:val="24"/>
              </w:rPr>
              <w:t>yone seeking to make a complaint, or subject to a complaint about a planning breach.</w:t>
            </w:r>
          </w:p>
        </w:tc>
      </w:tr>
      <w:tr w:rsidR="004C3E07" w14:paraId="4CB12174" w14:textId="77777777" w:rsidTr="004C3E07">
        <w:tc>
          <w:tcPr>
            <w:tcW w:w="3903" w:type="dxa"/>
            <w:shd w:val="clear" w:color="auto" w:fill="D6E3BC" w:themeFill="accent3" w:themeFillTint="66"/>
          </w:tcPr>
          <w:p w14:paraId="5F3432B2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information/statistics/ evidence are you using?</w:t>
            </w:r>
          </w:p>
          <w:p w14:paraId="7089D13E" w14:textId="77777777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1" w:type="dxa"/>
            <w:gridSpan w:val="3"/>
          </w:tcPr>
          <w:p w14:paraId="722D3E04" w14:textId="5FFF031C" w:rsidR="004C3E07" w:rsidRDefault="00DA6B4C" w:rsidP="00714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425D3EAD" w14:textId="77777777" w:rsidR="00714AC0" w:rsidRDefault="00714AC0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A3D08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408A3" w14:textId="77777777" w:rsidR="004C3E07" w:rsidRDefault="004C3E07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5"/>
        <w:gridCol w:w="7693"/>
      </w:tblGrid>
      <w:tr w:rsidR="004C3E07" w14:paraId="6CFCC0A8" w14:textId="77777777" w:rsidTr="00153981">
        <w:tc>
          <w:tcPr>
            <w:tcW w:w="15614" w:type="dxa"/>
            <w:gridSpan w:val="2"/>
            <w:shd w:val="clear" w:color="auto" w:fill="76923C" w:themeFill="accent3" w:themeFillShade="BF"/>
          </w:tcPr>
          <w:p w14:paraId="2C0C3FEA" w14:textId="77777777" w:rsidR="004C3E07" w:rsidRPr="00153981" w:rsidRDefault="004C3E07" w:rsidP="004C3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What impact does the service/policy/project have on the nine protected characteristics as defined by the Equality Act 2012 – for definitions, please see overleaf.</w:t>
            </w:r>
          </w:p>
        </w:tc>
      </w:tr>
      <w:tr w:rsidR="004C3E07" w14:paraId="2D5A83C6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777E644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7807" w:type="dxa"/>
          </w:tcPr>
          <w:p w14:paraId="10BD2FF7" w14:textId="77777777" w:rsidR="00DA6B4C" w:rsidRPr="00153981" w:rsidRDefault="00DA6B4C" w:rsidP="00DA6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44E5D2F9" w14:textId="77777777" w:rsidR="00DA6B4C" w:rsidRDefault="00DA6B4C" w:rsidP="00DA6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Evidence:  N/A</w:t>
            </w:r>
          </w:p>
          <w:p w14:paraId="1F236EB3" w14:textId="77777777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1D002E3A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047E05FF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</w:p>
        </w:tc>
        <w:tc>
          <w:tcPr>
            <w:tcW w:w="7807" w:type="dxa"/>
          </w:tcPr>
          <w:p w14:paraId="3FDB75CC" w14:textId="77777777" w:rsidR="00DA6B4C" w:rsidRPr="00153981" w:rsidRDefault="00DA6B4C" w:rsidP="00DA6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6142D6B1" w14:textId="77777777" w:rsidR="00DA6B4C" w:rsidRDefault="00DA6B4C" w:rsidP="00DA6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Evidence:  N/A</w:t>
            </w:r>
          </w:p>
          <w:p w14:paraId="7ADD75E1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5410487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2AFA39B8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Gender Reassignment</w:t>
            </w:r>
          </w:p>
        </w:tc>
        <w:tc>
          <w:tcPr>
            <w:tcW w:w="7807" w:type="dxa"/>
          </w:tcPr>
          <w:p w14:paraId="5C8508BB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6ACD34F" w14:textId="7ECF0005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F3374AF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830B0CF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0FBA11B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Marriage and Civil Partnership</w:t>
            </w:r>
          </w:p>
        </w:tc>
        <w:tc>
          <w:tcPr>
            <w:tcW w:w="7807" w:type="dxa"/>
          </w:tcPr>
          <w:p w14:paraId="7045A02B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3A1E8EE7" w14:textId="6ED93135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15D025E" w14:textId="77777777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3E07" w14:paraId="528EE8B6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6EFBB4D0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Pregnancy and Maternity</w:t>
            </w:r>
          </w:p>
        </w:tc>
        <w:tc>
          <w:tcPr>
            <w:tcW w:w="7807" w:type="dxa"/>
          </w:tcPr>
          <w:p w14:paraId="49547192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4795B7FE" w14:textId="65658136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5C06FD4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426CCE2A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4F82800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Race</w:t>
            </w:r>
          </w:p>
        </w:tc>
        <w:tc>
          <w:tcPr>
            <w:tcW w:w="7807" w:type="dxa"/>
          </w:tcPr>
          <w:p w14:paraId="5C75AA29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290DD424" w14:textId="34B4F510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2903C7A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6169D3DB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632E03C9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Religion of belief</w:t>
            </w:r>
          </w:p>
        </w:tc>
        <w:tc>
          <w:tcPr>
            <w:tcW w:w="7807" w:type="dxa"/>
          </w:tcPr>
          <w:p w14:paraId="775430C0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73DF23D1" w14:textId="4839C4ED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526E02AF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198F7218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33F1620F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7807" w:type="dxa"/>
          </w:tcPr>
          <w:p w14:paraId="4E4BA9B2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47BA001C" w14:textId="4A3A00D8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45A301F8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27340FD8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2F18C4E2" w14:textId="77777777" w:rsidR="004C3E07" w:rsidRPr="00153981" w:rsidRDefault="004C3E07" w:rsidP="00153981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</w:p>
        </w:tc>
        <w:tc>
          <w:tcPr>
            <w:tcW w:w="7807" w:type="dxa"/>
          </w:tcPr>
          <w:p w14:paraId="6445D47C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65F596B3" w14:textId="43B47BBC" w:rsidR="004C3E07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Evidence:  </w:t>
            </w:r>
            <w:r w:rsidR="00DE0D9B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19A34252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72D17A3E" w14:textId="77777777" w:rsidTr="00153981">
        <w:tc>
          <w:tcPr>
            <w:tcW w:w="7807" w:type="dxa"/>
            <w:shd w:val="clear" w:color="auto" w:fill="C2D69B" w:themeFill="accent3" w:themeFillTint="99"/>
          </w:tcPr>
          <w:p w14:paraId="135092F6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  <w:p w14:paraId="15229168" w14:textId="77777777" w:rsidR="00153981" w:rsidRDefault="00153981" w:rsidP="00714AC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deprivation, health inequalities, urban/rural divide, community safety</w:t>
            </w:r>
          </w:p>
        </w:tc>
        <w:tc>
          <w:tcPr>
            <w:tcW w:w="7807" w:type="dxa"/>
          </w:tcPr>
          <w:p w14:paraId="34EC2524" w14:textId="77777777" w:rsidR="00DA6B4C" w:rsidRPr="00153981" w:rsidRDefault="00DA6B4C" w:rsidP="00DA6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Positive/Negative</w:t>
            </w:r>
          </w:p>
          <w:p w14:paraId="6259A81F" w14:textId="77777777" w:rsidR="00DA6B4C" w:rsidRDefault="00DA6B4C" w:rsidP="00DA6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Evidence:  N/A</w:t>
            </w:r>
          </w:p>
          <w:p w14:paraId="6A30F26F" w14:textId="5C333E5C" w:rsidR="004C3E07" w:rsidRDefault="004C3E07" w:rsidP="00714A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E07" w14:paraId="4C9CC081" w14:textId="77777777" w:rsidTr="004C3E07">
        <w:tc>
          <w:tcPr>
            <w:tcW w:w="7807" w:type="dxa"/>
          </w:tcPr>
          <w:p w14:paraId="694B8845" w14:textId="77777777" w:rsidR="004C3E07" w:rsidRPr="00153981" w:rsidRDefault="004C3E07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Conclusion</w:t>
            </w:r>
          </w:p>
        </w:tc>
        <w:tc>
          <w:tcPr>
            <w:tcW w:w="7807" w:type="dxa"/>
          </w:tcPr>
          <w:p w14:paraId="11B7A0B3" w14:textId="5F9A5AF2" w:rsidR="004C3E07" w:rsidRDefault="004C3E07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f</w:t>
            </w:r>
            <w:r w:rsidR="00153981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ll assessment required?  NO</w:t>
            </w:r>
          </w:p>
        </w:tc>
      </w:tr>
      <w:tr w:rsidR="00153981" w14:paraId="7814FA7A" w14:textId="77777777" w:rsidTr="004C3E07">
        <w:tc>
          <w:tcPr>
            <w:tcW w:w="7807" w:type="dxa"/>
          </w:tcPr>
          <w:p w14:paraId="3491E7A9" w14:textId="45E57E2A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DE0D9B">
              <w:rPr>
                <w:rFonts w:ascii="Arial" w:hAnsi="Arial" w:cs="Arial"/>
                <w:b/>
                <w:sz w:val="24"/>
                <w:szCs w:val="24"/>
              </w:rPr>
              <w:t>: Sally Horne</w:t>
            </w:r>
          </w:p>
        </w:tc>
        <w:tc>
          <w:tcPr>
            <w:tcW w:w="7807" w:type="dxa"/>
          </w:tcPr>
          <w:p w14:paraId="5C710D38" w14:textId="77F8B879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DE0D9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A6B4C">
              <w:rPr>
                <w:rFonts w:ascii="Arial" w:hAnsi="Arial" w:cs="Arial"/>
                <w:sz w:val="24"/>
                <w:szCs w:val="24"/>
              </w:rPr>
              <w:t>01/02/2023</w:t>
            </w:r>
          </w:p>
        </w:tc>
      </w:tr>
      <w:tr w:rsidR="00153981" w14:paraId="1093502F" w14:textId="77777777" w:rsidTr="004C3E07">
        <w:tc>
          <w:tcPr>
            <w:tcW w:w="7807" w:type="dxa"/>
          </w:tcPr>
          <w:p w14:paraId="57DA120E" w14:textId="77777777" w:rsidR="00153981" w:rsidRPr="00153981" w:rsidRDefault="00153981" w:rsidP="00714A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t>Agreed</w:t>
            </w:r>
          </w:p>
        </w:tc>
        <w:tc>
          <w:tcPr>
            <w:tcW w:w="7807" w:type="dxa"/>
          </w:tcPr>
          <w:p w14:paraId="63F3871D" w14:textId="77777777" w:rsidR="00153981" w:rsidRDefault="00153981" w:rsidP="001539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153981" w14:paraId="57696FCE" w14:textId="77777777" w:rsidTr="001219CE">
        <w:tc>
          <w:tcPr>
            <w:tcW w:w="15614" w:type="dxa"/>
            <w:gridSpan w:val="2"/>
          </w:tcPr>
          <w:p w14:paraId="7E77DD15" w14:textId="77777777" w:rsidR="00153981" w:rsidRPr="00153981" w:rsidRDefault="00153981" w:rsidP="001539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98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 full </w:t>
            </w:r>
            <w:proofErr w:type="spellStart"/>
            <w:r w:rsidRPr="00153981">
              <w:rPr>
                <w:rFonts w:ascii="Arial" w:hAnsi="Arial" w:cs="Arial"/>
                <w:b/>
                <w:sz w:val="24"/>
                <w:szCs w:val="24"/>
              </w:rPr>
              <w:t>EqIA</w:t>
            </w:r>
            <w:proofErr w:type="spellEnd"/>
            <w:r w:rsidRPr="00153981">
              <w:rPr>
                <w:rFonts w:ascii="Arial" w:hAnsi="Arial" w:cs="Arial"/>
                <w:b/>
                <w:sz w:val="24"/>
                <w:szCs w:val="24"/>
              </w:rPr>
              <w:t xml:space="preserve"> is required if the initial screening has identified the service/policy/project is going to have the potential to cause adverse impact or discriminate against different groups in the community or the Council’s workforce.   </w:t>
            </w:r>
          </w:p>
        </w:tc>
      </w:tr>
    </w:tbl>
    <w:p w14:paraId="02F31160" w14:textId="77777777" w:rsidR="00D75D3E" w:rsidRPr="00D75D3E" w:rsidRDefault="00D75D3E" w:rsidP="00714AC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5D3E">
        <w:rPr>
          <w:rFonts w:ascii="Arial" w:hAnsi="Arial" w:cs="Arial"/>
          <w:b/>
          <w:sz w:val="24"/>
          <w:szCs w:val="24"/>
        </w:rPr>
        <w:t>Protected characteristics:  definitions</w:t>
      </w:r>
    </w:p>
    <w:p w14:paraId="41EE33B1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1E065" w14:textId="77777777" w:rsidR="004C3E07" w:rsidRDefault="00153981" w:rsidP="00714A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 to the Equality Act 2010, there were 3 separate public sector equality duties covering race, </w:t>
      </w:r>
      <w:proofErr w:type="gramStart"/>
      <w:r>
        <w:rPr>
          <w:rFonts w:ascii="Arial" w:hAnsi="Arial" w:cs="Arial"/>
          <w:sz w:val="24"/>
          <w:szCs w:val="24"/>
        </w:rPr>
        <w:t>disability</w:t>
      </w:r>
      <w:proofErr w:type="gramEnd"/>
      <w:r>
        <w:rPr>
          <w:rFonts w:ascii="Arial" w:hAnsi="Arial" w:cs="Arial"/>
          <w:sz w:val="24"/>
          <w:szCs w:val="24"/>
        </w:rPr>
        <w:t xml:space="preserve"> and gender.  The Equality Act 2010 replaced </w:t>
      </w:r>
      <w:r w:rsidR="00D75D3E">
        <w:rPr>
          <w:rFonts w:ascii="Arial" w:hAnsi="Arial" w:cs="Arial"/>
          <w:sz w:val="24"/>
          <w:szCs w:val="24"/>
        </w:rPr>
        <w:t>these with a new single equality duty covering the following protected characteristics:</w:t>
      </w:r>
    </w:p>
    <w:p w14:paraId="7C4A8464" w14:textId="77777777" w:rsidR="00D75D3E" w:rsidRDefault="00D75D3E" w:rsidP="00714A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5DA47" w14:textId="218AB09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3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 – </w:t>
      </w:r>
      <w:r>
        <w:rPr>
          <w:rFonts w:ascii="Arial" w:hAnsi="Arial" w:cs="Arial"/>
          <w:sz w:val="24"/>
          <w:szCs w:val="24"/>
        </w:rPr>
        <w:t>where this is referred to, it refers to a person belonging to a particular age</w:t>
      </w:r>
      <w:r w:rsidR="004F5691">
        <w:rPr>
          <w:rFonts w:ascii="Arial" w:hAnsi="Arial" w:cs="Arial"/>
          <w:sz w:val="24"/>
          <w:szCs w:val="24"/>
        </w:rPr>
        <w:t>, for example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32 year olds</w:t>
      </w:r>
      <w:proofErr w:type="gramEnd"/>
      <w:r>
        <w:rPr>
          <w:rFonts w:ascii="Arial" w:hAnsi="Arial" w:cs="Arial"/>
          <w:sz w:val="24"/>
          <w:szCs w:val="24"/>
        </w:rPr>
        <w:t xml:space="preserve"> or range of ages</w:t>
      </w:r>
      <w:r w:rsidR="004F5691">
        <w:rPr>
          <w:rFonts w:ascii="Arial" w:hAnsi="Arial" w:cs="Arial"/>
          <w:sz w:val="24"/>
          <w:szCs w:val="24"/>
        </w:rPr>
        <w:t>, such as;</w:t>
      </w:r>
      <w:r>
        <w:rPr>
          <w:rFonts w:ascii="Arial" w:hAnsi="Arial" w:cs="Arial"/>
          <w:sz w:val="24"/>
          <w:szCs w:val="24"/>
        </w:rPr>
        <w:t xml:space="preserve"> 18 -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 year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olds</w:t>
      </w:r>
      <w:r w:rsidR="004F5691">
        <w:rPr>
          <w:rFonts w:ascii="Arial" w:hAnsi="Arial" w:cs="Arial"/>
          <w:sz w:val="24"/>
          <w:szCs w:val="24"/>
        </w:rPr>
        <w:t>.</w:t>
      </w:r>
    </w:p>
    <w:p w14:paraId="2E53A9A4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9FB5D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10F5D1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Disability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disability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s/he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al impairment which has a sub</w:t>
      </w:r>
      <w:r>
        <w:rPr>
          <w:rFonts w:ascii="Arial" w:hAnsi="Arial" w:cs="Arial"/>
          <w:spacing w:val="-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tantial and long-term adverse effect on that person's ability to c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day-to-day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activities.</w:t>
      </w:r>
    </w:p>
    <w:p w14:paraId="71B3298A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D9271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F79D8B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Gender reassignment – </w:t>
      </w:r>
      <w:r>
        <w:rPr>
          <w:rFonts w:ascii="Arial" w:hAnsi="Arial" w:cs="Arial"/>
          <w:sz w:val="24"/>
          <w:szCs w:val="24"/>
        </w:rPr>
        <w:t>the process of transiti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gender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another.</w:t>
      </w:r>
    </w:p>
    <w:p w14:paraId="1163A296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60FF3D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22CA5D5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Marriage and civil partnership – </w:t>
      </w:r>
      <w:r>
        <w:rPr>
          <w:rFonts w:ascii="Arial" w:hAnsi="Arial" w:cs="Arial"/>
          <w:sz w:val="24"/>
          <w:szCs w:val="24"/>
        </w:rPr>
        <w:t>marriage is defined as a 'union between a man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woman'.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Same-sex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 relationships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recognised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'civil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partnerships'.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Civil partners must be treated the same 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married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couples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wide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range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matters.</w:t>
      </w:r>
    </w:p>
    <w:p w14:paraId="45E2B64B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7833E3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6B60BD" w14:textId="59DC02B1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Pregnancy and maternity – </w:t>
      </w:r>
      <w:r>
        <w:rPr>
          <w:rFonts w:ascii="Arial" w:hAnsi="Arial" w:cs="Arial"/>
          <w:sz w:val="24"/>
          <w:szCs w:val="24"/>
        </w:rPr>
        <w:t>pregnancy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condition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pregnant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baby.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 to the period after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BF3D8E">
        <w:rPr>
          <w:rFonts w:ascii="Arial" w:hAnsi="Arial" w:cs="Arial"/>
          <w:sz w:val="24"/>
          <w:szCs w:val="24"/>
        </w:rPr>
        <w:t>birth 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linked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ternity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emplo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non-work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context,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against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maternity discrimination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weeks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birth,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treating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 unfavourably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breastfeedin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</w:p>
    <w:p w14:paraId="256ADAE6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C71CA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8609C1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Race – </w:t>
      </w:r>
      <w:r w:rsidRPr="00D75D3E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refers to a group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race,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3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lour, and nationality (including cit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zen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hip)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ethnic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national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ins.</w:t>
      </w:r>
    </w:p>
    <w:p w14:paraId="793113DE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D414EC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ind w:right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Religion and belief – </w:t>
      </w:r>
      <w:r>
        <w:rPr>
          <w:rFonts w:ascii="Arial" w:hAnsi="Arial" w:cs="Arial"/>
          <w:sz w:val="24"/>
          <w:szCs w:val="24"/>
        </w:rPr>
        <w:t>religion has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meaning u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ually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gious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philosophical beliefs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lack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belief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(e.g.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Atheism).</w:t>
      </w:r>
    </w:p>
    <w:p w14:paraId="65338384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493A72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53D294" w14:textId="77777777" w:rsidR="00D75D3E" w:rsidRDefault="00D75D3E" w:rsidP="00484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 –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woman.</w:t>
      </w:r>
    </w:p>
    <w:p w14:paraId="12C21CDC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D9D407" w14:textId="77777777" w:rsidR="00D75D3E" w:rsidRDefault="00D75D3E" w:rsidP="00484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5E0777" w14:textId="2CDB624E" w:rsidR="00D75D3E" w:rsidRDefault="00D75D3E" w:rsidP="00E622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Sexual Orientation – </w:t>
      </w:r>
      <w:r>
        <w:rPr>
          <w:rFonts w:ascii="Arial" w:hAnsi="Arial" w:cs="Arial"/>
          <w:sz w:val="24"/>
          <w:szCs w:val="24"/>
        </w:rPr>
        <w:t>whether a person's sexual attraction is towards their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opposite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sexes.</w:t>
      </w:r>
    </w:p>
    <w:sectPr w:rsidR="00D75D3E" w:rsidSect="00904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16E62"/>
    <w:multiLevelType w:val="hybridMultilevel"/>
    <w:tmpl w:val="0A14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670"/>
    <w:multiLevelType w:val="hybridMultilevel"/>
    <w:tmpl w:val="682260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72F3"/>
    <w:multiLevelType w:val="hybridMultilevel"/>
    <w:tmpl w:val="2494A056"/>
    <w:lvl w:ilvl="0" w:tplc="D1ECF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B4"/>
    <w:rsid w:val="0013278D"/>
    <w:rsid w:val="00153981"/>
    <w:rsid w:val="001F123B"/>
    <w:rsid w:val="00260D7F"/>
    <w:rsid w:val="002A3DE1"/>
    <w:rsid w:val="00325225"/>
    <w:rsid w:val="003E31D0"/>
    <w:rsid w:val="0044689D"/>
    <w:rsid w:val="00484605"/>
    <w:rsid w:val="004C3E07"/>
    <w:rsid w:val="004F5691"/>
    <w:rsid w:val="005D0C32"/>
    <w:rsid w:val="00714AC0"/>
    <w:rsid w:val="007777F2"/>
    <w:rsid w:val="008B432F"/>
    <w:rsid w:val="00904EB4"/>
    <w:rsid w:val="00A44018"/>
    <w:rsid w:val="00A60770"/>
    <w:rsid w:val="00B45A9E"/>
    <w:rsid w:val="00BF3D8E"/>
    <w:rsid w:val="00C628B0"/>
    <w:rsid w:val="00D75D3E"/>
    <w:rsid w:val="00DA6B4C"/>
    <w:rsid w:val="00DE0D9B"/>
    <w:rsid w:val="00E25278"/>
    <w:rsid w:val="00E622CE"/>
    <w:rsid w:val="00E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6397"/>
  <w15:docId w15:val="{C65E6A2F-5E22-4893-8671-F3F82FEF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table" w:styleId="TableGrid">
    <w:name w:val="Table Grid"/>
    <w:basedOn w:val="TableNormal"/>
    <w:uiPriority w:val="59"/>
    <w:rsid w:val="0071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31D0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rhiannonf</dc:creator>
  <cp:lastModifiedBy>Tina Wootton-Porter</cp:lastModifiedBy>
  <cp:revision>2</cp:revision>
  <dcterms:created xsi:type="dcterms:W3CDTF">2023-02-07T10:34:00Z</dcterms:created>
  <dcterms:modified xsi:type="dcterms:W3CDTF">2023-02-07T10:34:00Z</dcterms:modified>
</cp:coreProperties>
</file>