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9431" w14:textId="77777777" w:rsidR="00B849B6" w:rsidRDefault="00077AC4">
      <w:pPr>
        <w:pStyle w:val="Title"/>
      </w:pPr>
      <w:r w:rsidRPr="00077AC4">
        <w:rPr>
          <w:noProof/>
          <w:lang w:eastAsia="en-GB"/>
        </w:rPr>
        <w:drawing>
          <wp:inline distT="0" distB="0" distL="0" distR="0" wp14:anchorId="737AA47F" wp14:editId="4305A46E">
            <wp:extent cx="2897505" cy="748030"/>
            <wp:effectExtent l="19050" t="0" r="0" b="0"/>
            <wp:docPr id="1" name="Picture 3" descr="WFDC logo short colour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FDC logo short colour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80" cy="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0BD1" w14:textId="77777777" w:rsidR="00EF453B" w:rsidRDefault="00EF453B">
      <w:pPr>
        <w:pStyle w:val="Title"/>
      </w:pPr>
    </w:p>
    <w:p w14:paraId="6E253FF8" w14:textId="21EA34D1" w:rsidR="00B849B6" w:rsidRDefault="00B849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AUDIT OF ACCOUNTS</w:t>
      </w:r>
      <w:r w:rsidR="00C5089A">
        <w:rPr>
          <w:rFonts w:ascii="Arial" w:hAnsi="Arial" w:cs="Arial"/>
          <w:b/>
          <w:bCs/>
        </w:rPr>
        <w:t xml:space="preserve"> YEAR ENDED 31</w:t>
      </w:r>
      <w:r w:rsidR="00C5089A" w:rsidRPr="00C5089A">
        <w:rPr>
          <w:rFonts w:ascii="Arial" w:hAnsi="Arial" w:cs="Arial"/>
          <w:b/>
          <w:bCs/>
          <w:vertAlign w:val="superscript"/>
        </w:rPr>
        <w:t>ST</w:t>
      </w:r>
      <w:r w:rsidR="00E32313">
        <w:rPr>
          <w:rFonts w:ascii="Arial" w:hAnsi="Arial" w:cs="Arial"/>
          <w:b/>
          <w:bCs/>
        </w:rPr>
        <w:t xml:space="preserve"> MARCH 202</w:t>
      </w:r>
      <w:r w:rsidR="001D77EE">
        <w:rPr>
          <w:rFonts w:ascii="Arial" w:hAnsi="Arial" w:cs="Arial"/>
          <w:b/>
          <w:bCs/>
        </w:rPr>
        <w:t>2</w:t>
      </w:r>
    </w:p>
    <w:p w14:paraId="2613EE6D" w14:textId="77777777" w:rsidR="00B849B6" w:rsidRDefault="00B849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NOTICE OF </w:t>
      </w:r>
      <w:r w:rsidR="008C6070">
        <w:rPr>
          <w:rFonts w:ascii="Arial" w:hAnsi="Arial" w:cs="Arial"/>
          <w:b/>
          <w:bCs/>
        </w:rPr>
        <w:t>CONCLUSION OF AUDIT</w:t>
      </w:r>
    </w:p>
    <w:p w14:paraId="65AEA3A3" w14:textId="77777777" w:rsidR="00B849B6" w:rsidRDefault="00B849B6">
      <w:pPr>
        <w:rPr>
          <w:rFonts w:ascii="Arial" w:hAnsi="Arial" w:cs="Arial"/>
        </w:rPr>
      </w:pPr>
    </w:p>
    <w:p w14:paraId="77C88E76" w14:textId="77777777" w:rsidR="00A0194D" w:rsidRPr="00A0194D" w:rsidRDefault="00A0194D" w:rsidP="00A0194D">
      <w:pPr>
        <w:jc w:val="center"/>
        <w:rPr>
          <w:rFonts w:ascii="Arial" w:hAnsi="Arial" w:cs="Arial"/>
          <w:b/>
          <w:szCs w:val="22"/>
        </w:rPr>
      </w:pPr>
      <w:r w:rsidRPr="00A0194D">
        <w:rPr>
          <w:rFonts w:ascii="Arial" w:hAnsi="Arial" w:cs="Arial"/>
          <w:b/>
          <w:szCs w:val="22"/>
        </w:rPr>
        <w:t>ACCOUNTS AND AUDIT (ENGLAND) REGULATIONS 2015</w:t>
      </w:r>
    </w:p>
    <w:p w14:paraId="2F681E27" w14:textId="77777777" w:rsidR="00A0194D" w:rsidRPr="00A0194D" w:rsidRDefault="00A0194D" w:rsidP="00A0194D">
      <w:pPr>
        <w:jc w:val="center"/>
        <w:rPr>
          <w:rFonts w:ascii="Arial" w:hAnsi="Arial" w:cs="Arial"/>
          <w:b/>
          <w:szCs w:val="22"/>
        </w:rPr>
      </w:pPr>
      <w:r w:rsidRPr="00A0194D">
        <w:rPr>
          <w:rFonts w:ascii="Arial" w:hAnsi="Arial" w:cs="Arial"/>
          <w:b/>
          <w:szCs w:val="22"/>
        </w:rPr>
        <w:t>LOCAL AUDIT AND ACCOUNTABILITY ACT 2014</w:t>
      </w:r>
    </w:p>
    <w:p w14:paraId="485981D4" w14:textId="77777777" w:rsidR="00B849B6" w:rsidRDefault="00B849B6" w:rsidP="00EA49CA">
      <w:pPr>
        <w:jc w:val="both"/>
        <w:rPr>
          <w:rFonts w:ascii="Arial" w:hAnsi="Arial" w:cs="Arial"/>
        </w:rPr>
      </w:pPr>
    </w:p>
    <w:p w14:paraId="2CD67CAE" w14:textId="6B51C85C" w:rsidR="00DA0991" w:rsidRDefault="0023793E" w:rsidP="00EA49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Notice is hereby given under Regulation 1</w:t>
      </w:r>
      <w:r w:rsidR="00DA0991">
        <w:rPr>
          <w:rFonts w:ascii="Arial" w:hAnsi="Arial" w:cs="Arial"/>
        </w:rPr>
        <w:t>6</w:t>
      </w:r>
      <w:r w:rsidR="00077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DA099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of the Accounts and Audit Regulations 2015 that </w:t>
      </w:r>
      <w:r w:rsidR="00DA0991">
        <w:rPr>
          <w:rFonts w:ascii="Arial" w:hAnsi="Arial" w:cs="Arial"/>
        </w:rPr>
        <w:t xml:space="preserve">the </w:t>
      </w:r>
      <w:r w:rsidR="009A066B">
        <w:rPr>
          <w:rFonts w:ascii="Arial" w:hAnsi="Arial" w:cs="Arial"/>
        </w:rPr>
        <w:t xml:space="preserve">external </w:t>
      </w:r>
      <w:r w:rsidR="00DA0991">
        <w:rPr>
          <w:rFonts w:ascii="Arial" w:hAnsi="Arial" w:cs="Arial"/>
        </w:rPr>
        <w:t xml:space="preserve">auditor has concluded their audit </w:t>
      </w:r>
      <w:r w:rsidR="00A101C9">
        <w:rPr>
          <w:rFonts w:ascii="Arial" w:hAnsi="Arial" w:cs="Arial"/>
        </w:rPr>
        <w:t xml:space="preserve">of </w:t>
      </w:r>
      <w:r w:rsidR="00DA0991">
        <w:rPr>
          <w:rFonts w:ascii="Arial" w:hAnsi="Arial" w:cs="Arial"/>
        </w:rPr>
        <w:t>the statement of accounts</w:t>
      </w:r>
      <w:r w:rsidR="009A066B">
        <w:rPr>
          <w:rFonts w:ascii="Arial" w:hAnsi="Arial" w:cs="Arial"/>
        </w:rPr>
        <w:t xml:space="preserve"> for the year ended 31</w:t>
      </w:r>
      <w:r w:rsidR="009A066B" w:rsidRPr="009A066B">
        <w:rPr>
          <w:rFonts w:ascii="Arial" w:hAnsi="Arial" w:cs="Arial"/>
          <w:vertAlign w:val="superscript"/>
        </w:rPr>
        <w:t>st</w:t>
      </w:r>
      <w:r w:rsidR="009A066B">
        <w:rPr>
          <w:rFonts w:ascii="Arial" w:hAnsi="Arial" w:cs="Arial"/>
        </w:rPr>
        <w:t xml:space="preserve"> March 2022</w:t>
      </w:r>
      <w:r w:rsidR="00A101C9">
        <w:rPr>
          <w:rFonts w:ascii="Arial" w:hAnsi="Arial" w:cs="Arial"/>
        </w:rPr>
        <w:t>, which</w:t>
      </w:r>
      <w:r w:rsidR="00DA0991">
        <w:rPr>
          <w:rFonts w:ascii="Arial" w:hAnsi="Arial" w:cs="Arial"/>
        </w:rPr>
        <w:t xml:space="preserve"> has been published.</w:t>
      </w:r>
    </w:p>
    <w:p w14:paraId="3B79F0CF" w14:textId="77777777" w:rsidR="00DA0991" w:rsidRDefault="00DA0991" w:rsidP="00EA49CA">
      <w:pPr>
        <w:jc w:val="both"/>
        <w:rPr>
          <w:rFonts w:ascii="Arial" w:hAnsi="Arial" w:cs="Arial"/>
        </w:rPr>
      </w:pPr>
    </w:p>
    <w:p w14:paraId="5018079F" w14:textId="77777777" w:rsidR="00DA0991" w:rsidRDefault="005B7CDB" w:rsidP="00EA49CA">
      <w:pPr>
        <w:jc w:val="both"/>
        <w:rPr>
          <w:rFonts w:ascii="Arial" w:hAnsi="Arial" w:cs="Arial"/>
        </w:rPr>
      </w:pPr>
      <w:r w:rsidRPr="005B7CDB">
        <w:rPr>
          <w:rFonts w:ascii="Arial" w:hAnsi="Arial" w:cs="Arial"/>
        </w:rPr>
        <w:t xml:space="preserve">On reasonable notice </w:t>
      </w:r>
      <w:r>
        <w:rPr>
          <w:rFonts w:ascii="Arial" w:hAnsi="Arial" w:cs="Arial"/>
        </w:rPr>
        <w:t>a</w:t>
      </w:r>
      <w:r w:rsidRPr="005B7CDB">
        <w:rPr>
          <w:rFonts w:ascii="Arial" w:hAnsi="Arial" w:cs="Arial"/>
        </w:rPr>
        <w:t xml:space="preserve"> local government elector for any area to which the accounts relate may</w:t>
      </w:r>
      <w:r w:rsidR="00350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inspect and receive</w:t>
      </w:r>
      <w:r w:rsidR="002917C0">
        <w:rPr>
          <w:rFonts w:ascii="Arial" w:hAnsi="Arial" w:cs="Arial"/>
        </w:rPr>
        <w:t xml:space="preserve"> copies of</w:t>
      </w:r>
      <w:r>
        <w:rPr>
          <w:rFonts w:ascii="Arial" w:hAnsi="Arial" w:cs="Arial"/>
        </w:rPr>
        <w:t xml:space="preserve"> the following documents</w:t>
      </w:r>
      <w:r w:rsidR="002917C0">
        <w:rPr>
          <w:rFonts w:ascii="Arial" w:hAnsi="Arial" w:cs="Arial"/>
        </w:rPr>
        <w:t>:</w:t>
      </w:r>
    </w:p>
    <w:p w14:paraId="44E9311C" w14:textId="77777777" w:rsidR="005B7CDB" w:rsidRDefault="005B7CDB" w:rsidP="00EA49CA">
      <w:pPr>
        <w:jc w:val="both"/>
        <w:rPr>
          <w:rFonts w:ascii="Arial" w:hAnsi="Arial" w:cs="Arial"/>
        </w:rPr>
      </w:pPr>
    </w:p>
    <w:p w14:paraId="410DCA8D" w14:textId="77777777" w:rsidR="00DA0991" w:rsidRPr="00DA0991" w:rsidRDefault="00DA0991" w:rsidP="00EA49CA">
      <w:pPr>
        <w:pStyle w:val="legclearfix2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A0991">
        <w:rPr>
          <w:rStyle w:val="legds2"/>
          <w:rFonts w:ascii="Arial" w:hAnsi="Arial" w:cs="Arial"/>
          <w:sz w:val="24"/>
          <w:szCs w:val="24"/>
          <w:specVanish w:val="0"/>
        </w:rPr>
        <w:t>the statement of accounts prepared by the authority,</w:t>
      </w:r>
    </w:p>
    <w:p w14:paraId="492052B9" w14:textId="77777777" w:rsidR="00DA0991" w:rsidRPr="00DA0991" w:rsidRDefault="00DA0991" w:rsidP="00EA49CA">
      <w:pPr>
        <w:pStyle w:val="legclearfix2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A0991">
        <w:rPr>
          <w:rStyle w:val="legds2"/>
          <w:rFonts w:ascii="Arial" w:hAnsi="Arial" w:cs="Arial"/>
          <w:sz w:val="24"/>
          <w:szCs w:val="24"/>
          <w:specVanish w:val="0"/>
        </w:rPr>
        <w:t>the local auditor’s certificate that the audit of the authority’s accounts including that statement has been completed,</w:t>
      </w:r>
    </w:p>
    <w:p w14:paraId="78125254" w14:textId="77777777" w:rsidR="00DA0991" w:rsidRPr="00DA0991" w:rsidRDefault="00DA0991" w:rsidP="00EA49CA">
      <w:pPr>
        <w:pStyle w:val="legclearfix2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A0991">
        <w:rPr>
          <w:rStyle w:val="legds2"/>
          <w:rFonts w:ascii="Arial" w:hAnsi="Arial" w:cs="Arial"/>
          <w:sz w:val="24"/>
          <w:szCs w:val="24"/>
          <w:specVanish w:val="0"/>
        </w:rPr>
        <w:t>the auditor’s opinion on the statement of accounts</w:t>
      </w:r>
      <w:r w:rsidR="003472A1">
        <w:rPr>
          <w:rStyle w:val="legds2"/>
          <w:rFonts w:ascii="Arial" w:hAnsi="Arial" w:cs="Arial"/>
          <w:sz w:val="24"/>
          <w:szCs w:val="24"/>
          <w:specVanish w:val="0"/>
        </w:rPr>
        <w:t>.</w:t>
      </w:r>
    </w:p>
    <w:p w14:paraId="71ED5986" w14:textId="77777777" w:rsidR="005B7CDB" w:rsidRDefault="005B7CDB" w:rsidP="005B7CDB">
      <w:pPr>
        <w:jc w:val="both"/>
        <w:rPr>
          <w:rFonts w:ascii="Arial" w:hAnsi="Arial" w:cs="Arial"/>
        </w:rPr>
      </w:pPr>
    </w:p>
    <w:p w14:paraId="39905102" w14:textId="61A8B2C6" w:rsidR="00B849B6" w:rsidRDefault="00186647" w:rsidP="005B7CDB">
      <w:pPr>
        <w:jc w:val="both"/>
      </w:pPr>
      <w:r w:rsidRPr="005B7CDB">
        <w:rPr>
          <w:rFonts w:ascii="Arial" w:hAnsi="Arial" w:cs="Arial"/>
        </w:rPr>
        <w:t xml:space="preserve">The documents referred to above will be made available for inspection by contacting 01562 732928 to make a request. </w:t>
      </w:r>
      <w:r w:rsidR="002917C0" w:rsidRPr="005B7CDB">
        <w:rPr>
          <w:rFonts w:ascii="Arial" w:hAnsi="Arial" w:cs="Arial"/>
        </w:rPr>
        <w:t>A</w:t>
      </w:r>
      <w:r w:rsidR="002917C0">
        <w:rPr>
          <w:rFonts w:ascii="Arial" w:hAnsi="Arial" w:cs="Arial"/>
        </w:rPr>
        <w:t xml:space="preserve"> copy of the Statement of Accounts</w:t>
      </w:r>
      <w:r w:rsidR="00E32313">
        <w:rPr>
          <w:rFonts w:ascii="Arial" w:hAnsi="Arial" w:cs="Arial"/>
        </w:rPr>
        <w:t xml:space="preserve"> 202</w:t>
      </w:r>
      <w:r w:rsidR="001D77EE">
        <w:rPr>
          <w:rFonts w:ascii="Arial" w:hAnsi="Arial" w:cs="Arial"/>
        </w:rPr>
        <w:t>1-22</w:t>
      </w:r>
      <w:r w:rsidR="002917C0">
        <w:rPr>
          <w:rFonts w:ascii="Arial" w:hAnsi="Arial" w:cs="Arial"/>
        </w:rPr>
        <w:t xml:space="preserve"> </w:t>
      </w:r>
      <w:r w:rsidR="00DB4C9E">
        <w:rPr>
          <w:rFonts w:ascii="Arial" w:hAnsi="Arial" w:cs="Arial"/>
        </w:rPr>
        <w:t>is</w:t>
      </w:r>
      <w:r w:rsidR="00B849B6">
        <w:rPr>
          <w:rFonts w:ascii="Arial" w:hAnsi="Arial" w:cs="Arial"/>
        </w:rPr>
        <w:t xml:space="preserve"> </w:t>
      </w:r>
      <w:r w:rsidR="001032D9">
        <w:rPr>
          <w:rFonts w:ascii="Arial" w:hAnsi="Arial" w:cs="Arial"/>
        </w:rPr>
        <w:t xml:space="preserve">also </w:t>
      </w:r>
      <w:r w:rsidR="00B849B6">
        <w:rPr>
          <w:rFonts w:ascii="Arial" w:hAnsi="Arial" w:cs="Arial"/>
        </w:rPr>
        <w:t>available</w:t>
      </w:r>
      <w:r w:rsidR="002917C0">
        <w:rPr>
          <w:rFonts w:ascii="Arial" w:hAnsi="Arial" w:cs="Arial"/>
        </w:rPr>
        <w:t xml:space="preserve"> to download</w:t>
      </w:r>
      <w:r w:rsidR="00B849B6">
        <w:rPr>
          <w:rFonts w:ascii="Arial" w:hAnsi="Arial" w:cs="Arial"/>
        </w:rPr>
        <w:t xml:space="preserve"> at </w:t>
      </w:r>
      <w:hyperlink r:id="rId8" w:history="1">
        <w:r w:rsidR="00704FC4" w:rsidRPr="000B1884">
          <w:rPr>
            <w:rStyle w:val="Hyperlink"/>
          </w:rPr>
          <w:t>www.wyreforestdc.gov.uk</w:t>
        </w:r>
      </w:hyperlink>
      <w:r w:rsidR="00704FC4">
        <w:t>.</w:t>
      </w:r>
    </w:p>
    <w:p w14:paraId="70807FC8" w14:textId="77777777" w:rsidR="00704FC4" w:rsidRDefault="00704FC4" w:rsidP="00EA49CA">
      <w:pPr>
        <w:jc w:val="both"/>
        <w:rPr>
          <w:rFonts w:ascii="Arial" w:hAnsi="Arial" w:cs="Arial"/>
        </w:rPr>
      </w:pPr>
    </w:p>
    <w:p w14:paraId="0CB3157E" w14:textId="77777777" w:rsidR="00B849B6" w:rsidRDefault="00B849B6">
      <w:pPr>
        <w:jc w:val="both"/>
        <w:rPr>
          <w:rFonts w:ascii="Arial" w:hAnsi="Arial" w:cs="Arial"/>
        </w:rPr>
      </w:pPr>
    </w:p>
    <w:p w14:paraId="4D4C43BC" w14:textId="77777777" w:rsidR="004B6003" w:rsidRDefault="004B6003">
      <w:pPr>
        <w:jc w:val="both"/>
        <w:rPr>
          <w:rFonts w:ascii="Arial" w:hAnsi="Arial" w:cs="Arial"/>
        </w:rPr>
      </w:pPr>
    </w:p>
    <w:p w14:paraId="01CF6FA6" w14:textId="27F6B08C" w:rsidR="00B849B6" w:rsidRDefault="00B849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5B7CDB">
        <w:rPr>
          <w:rFonts w:ascii="Arial" w:hAnsi="Arial" w:cs="Arial"/>
        </w:rPr>
        <w:t xml:space="preserve"> </w:t>
      </w:r>
      <w:r w:rsidR="009E06F2">
        <w:rPr>
          <w:rFonts w:ascii="Arial" w:hAnsi="Arial" w:cs="Arial"/>
        </w:rPr>
        <w:t>2</w:t>
      </w:r>
      <w:r w:rsidR="006A01B3">
        <w:rPr>
          <w:rFonts w:ascii="Arial" w:hAnsi="Arial" w:cs="Arial"/>
        </w:rPr>
        <w:t>3</w:t>
      </w:r>
      <w:r w:rsidR="009E06F2">
        <w:rPr>
          <w:rFonts w:ascii="Arial" w:hAnsi="Arial" w:cs="Arial"/>
        </w:rPr>
        <w:t>/04/2024</w:t>
      </w:r>
    </w:p>
    <w:p w14:paraId="2540B746" w14:textId="77777777" w:rsidR="009E06F2" w:rsidRDefault="009E06F2">
      <w:pPr>
        <w:jc w:val="both"/>
        <w:rPr>
          <w:rFonts w:ascii="Arial" w:hAnsi="Arial" w:cs="Arial"/>
          <w:color w:val="FF0000"/>
        </w:rPr>
      </w:pPr>
    </w:p>
    <w:p w14:paraId="0DFAD972" w14:textId="77777777" w:rsidR="00B849B6" w:rsidRDefault="00B849B6">
      <w:pPr>
        <w:jc w:val="both"/>
        <w:rPr>
          <w:rFonts w:ascii="Arial" w:hAnsi="Arial" w:cs="Arial"/>
        </w:rPr>
      </w:pPr>
    </w:p>
    <w:p w14:paraId="6B74AF59" w14:textId="77777777" w:rsidR="00B849B6" w:rsidRDefault="00B849B6">
      <w:pPr>
        <w:jc w:val="both"/>
        <w:rPr>
          <w:rFonts w:ascii="Arial" w:hAnsi="Arial" w:cs="Arial"/>
        </w:rPr>
      </w:pPr>
    </w:p>
    <w:p w14:paraId="7677DE5E" w14:textId="65B54581" w:rsidR="00077AC4" w:rsidRPr="00077AC4" w:rsidRDefault="00DE1800" w:rsidP="00077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Helen Ogram</w:t>
      </w:r>
      <w:r w:rsidR="00077AC4" w:rsidRPr="00077AC4">
        <w:rPr>
          <w:rFonts w:ascii="Arial" w:hAnsi="Arial" w:cs="Arial"/>
        </w:rPr>
        <w:t>, CPFA,</w:t>
      </w:r>
    </w:p>
    <w:p w14:paraId="6F9AB1DC" w14:textId="5A202D34" w:rsidR="00077AC4" w:rsidRPr="00077AC4" w:rsidRDefault="00DE1800" w:rsidP="00077AC4">
      <w:pPr>
        <w:rPr>
          <w:rFonts w:ascii="Arial" w:hAnsi="Arial" w:cs="Arial"/>
        </w:rPr>
      </w:pPr>
      <w:r>
        <w:rPr>
          <w:rFonts w:ascii="Arial" w:hAnsi="Arial" w:cs="Arial"/>
        </w:rPr>
        <w:t>Head of Resources &amp; S151 Officer,</w:t>
      </w:r>
    </w:p>
    <w:p w14:paraId="1CA62C8D" w14:textId="77777777" w:rsidR="00077AC4" w:rsidRDefault="00077AC4" w:rsidP="00077AC4">
      <w:pPr>
        <w:rPr>
          <w:rFonts w:ascii="Arial" w:hAnsi="Arial" w:cs="Arial"/>
        </w:rPr>
      </w:pPr>
      <w:r w:rsidRPr="00077AC4">
        <w:rPr>
          <w:rFonts w:ascii="Arial" w:hAnsi="Arial" w:cs="Arial"/>
        </w:rPr>
        <w:t xml:space="preserve">Wyre Forest House, </w:t>
      </w:r>
    </w:p>
    <w:p w14:paraId="2E07D8CB" w14:textId="77777777" w:rsidR="00077AC4" w:rsidRDefault="00077AC4" w:rsidP="00077AC4">
      <w:pPr>
        <w:rPr>
          <w:rFonts w:ascii="Arial" w:hAnsi="Arial" w:cs="Arial"/>
        </w:rPr>
      </w:pPr>
      <w:r w:rsidRPr="00077AC4">
        <w:rPr>
          <w:rFonts w:ascii="Arial" w:hAnsi="Arial" w:cs="Arial"/>
        </w:rPr>
        <w:t>Finepoint Way</w:t>
      </w:r>
      <w:r>
        <w:rPr>
          <w:rFonts w:ascii="Arial" w:hAnsi="Arial" w:cs="Arial"/>
        </w:rPr>
        <w:t>,</w:t>
      </w:r>
    </w:p>
    <w:p w14:paraId="7E14A6BB" w14:textId="77777777" w:rsidR="00077AC4" w:rsidRPr="00077AC4" w:rsidRDefault="00077AC4" w:rsidP="00077AC4">
      <w:pPr>
        <w:rPr>
          <w:rFonts w:ascii="Arial" w:hAnsi="Arial" w:cs="Arial"/>
        </w:rPr>
      </w:pPr>
      <w:r w:rsidRPr="00077AC4">
        <w:rPr>
          <w:rFonts w:ascii="Arial" w:hAnsi="Arial" w:cs="Arial"/>
        </w:rPr>
        <w:t>Kidderminster,</w:t>
      </w:r>
    </w:p>
    <w:p w14:paraId="794D3C9B" w14:textId="77777777" w:rsidR="00077AC4" w:rsidRDefault="00077AC4" w:rsidP="00077AC4">
      <w:pPr>
        <w:jc w:val="both"/>
        <w:rPr>
          <w:rFonts w:ascii="Arial" w:hAnsi="Arial" w:cs="Arial"/>
        </w:rPr>
      </w:pPr>
      <w:r w:rsidRPr="00077AC4">
        <w:rPr>
          <w:rFonts w:ascii="Arial" w:hAnsi="Arial" w:cs="Arial"/>
        </w:rPr>
        <w:t>Worcestershire</w:t>
      </w:r>
      <w:r>
        <w:rPr>
          <w:rFonts w:ascii="Arial" w:hAnsi="Arial" w:cs="Arial"/>
        </w:rPr>
        <w:t>,</w:t>
      </w:r>
    </w:p>
    <w:p w14:paraId="231AFD12" w14:textId="77777777" w:rsidR="00B849B6" w:rsidRDefault="00077AC4" w:rsidP="00077AC4">
      <w:pPr>
        <w:jc w:val="both"/>
        <w:rPr>
          <w:rFonts w:ascii="Arial" w:hAnsi="Arial" w:cs="Arial"/>
        </w:rPr>
      </w:pPr>
      <w:r w:rsidRPr="00077AC4">
        <w:rPr>
          <w:rFonts w:ascii="Arial" w:hAnsi="Arial" w:cs="Arial"/>
        </w:rPr>
        <w:t>DY11 7WF</w:t>
      </w:r>
    </w:p>
    <w:p w14:paraId="5D6B71A1" w14:textId="77777777" w:rsidR="00756D77" w:rsidRDefault="00756D77" w:rsidP="002E2E8B">
      <w:pPr>
        <w:jc w:val="both"/>
        <w:rPr>
          <w:rFonts w:ascii="Arial" w:hAnsi="Arial" w:cs="Arial"/>
        </w:rPr>
      </w:pPr>
    </w:p>
    <w:p w14:paraId="7DF3225F" w14:textId="77777777" w:rsidR="00756D77" w:rsidRDefault="00756D77" w:rsidP="002E2E8B">
      <w:pPr>
        <w:jc w:val="both"/>
        <w:rPr>
          <w:rFonts w:ascii="Arial" w:hAnsi="Arial" w:cs="Arial"/>
        </w:rPr>
      </w:pPr>
    </w:p>
    <w:sectPr w:rsidR="00756D77" w:rsidSect="00C5089A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86AE" w14:textId="77777777" w:rsidR="00B04629" w:rsidRDefault="00B04629" w:rsidP="00260B73">
      <w:r>
        <w:separator/>
      </w:r>
    </w:p>
  </w:endnote>
  <w:endnote w:type="continuationSeparator" w:id="0">
    <w:p w14:paraId="5822DDAB" w14:textId="77777777" w:rsidR="00B04629" w:rsidRDefault="00B04629" w:rsidP="0026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F962" w14:textId="77777777" w:rsidR="00B04629" w:rsidRDefault="00B04629" w:rsidP="00260B73">
      <w:r>
        <w:separator/>
      </w:r>
    </w:p>
  </w:footnote>
  <w:footnote w:type="continuationSeparator" w:id="0">
    <w:p w14:paraId="499A8117" w14:textId="77777777" w:rsidR="00B04629" w:rsidRDefault="00B04629" w:rsidP="0026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3115"/>
    <w:multiLevelType w:val="hybridMultilevel"/>
    <w:tmpl w:val="4A8E9E58"/>
    <w:lvl w:ilvl="0" w:tplc="CEFC4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1228A"/>
    <w:multiLevelType w:val="hybridMultilevel"/>
    <w:tmpl w:val="CDBADD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91623">
    <w:abstractNumId w:val="0"/>
  </w:num>
  <w:num w:numId="2" w16cid:durableId="19720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46"/>
    <w:rsid w:val="000347F8"/>
    <w:rsid w:val="0007555E"/>
    <w:rsid w:val="00077AC4"/>
    <w:rsid w:val="000B3398"/>
    <w:rsid w:val="000C3F83"/>
    <w:rsid w:val="001032D9"/>
    <w:rsid w:val="00143646"/>
    <w:rsid w:val="0015201C"/>
    <w:rsid w:val="001768A5"/>
    <w:rsid w:val="00185D7A"/>
    <w:rsid w:val="00186647"/>
    <w:rsid w:val="001956F4"/>
    <w:rsid w:val="001C2ADD"/>
    <w:rsid w:val="001D77EE"/>
    <w:rsid w:val="001E4E00"/>
    <w:rsid w:val="00225201"/>
    <w:rsid w:val="0023793E"/>
    <w:rsid w:val="00260B73"/>
    <w:rsid w:val="002917C0"/>
    <w:rsid w:val="002D023F"/>
    <w:rsid w:val="002E2E8B"/>
    <w:rsid w:val="002F0E1C"/>
    <w:rsid w:val="00324C14"/>
    <w:rsid w:val="003472A1"/>
    <w:rsid w:val="00350623"/>
    <w:rsid w:val="003532E6"/>
    <w:rsid w:val="003927F3"/>
    <w:rsid w:val="003959BA"/>
    <w:rsid w:val="00396DEC"/>
    <w:rsid w:val="00396F72"/>
    <w:rsid w:val="003A1737"/>
    <w:rsid w:val="003A78E2"/>
    <w:rsid w:val="003B3B4A"/>
    <w:rsid w:val="003F4D46"/>
    <w:rsid w:val="00417CF7"/>
    <w:rsid w:val="004718AD"/>
    <w:rsid w:val="004B6003"/>
    <w:rsid w:val="005638BB"/>
    <w:rsid w:val="00584B25"/>
    <w:rsid w:val="005B7CDB"/>
    <w:rsid w:val="005F1177"/>
    <w:rsid w:val="00615767"/>
    <w:rsid w:val="0063559B"/>
    <w:rsid w:val="00663899"/>
    <w:rsid w:val="006702AF"/>
    <w:rsid w:val="006A01B3"/>
    <w:rsid w:val="006E525A"/>
    <w:rsid w:val="006F1211"/>
    <w:rsid w:val="00704FC4"/>
    <w:rsid w:val="00735F16"/>
    <w:rsid w:val="00755AAD"/>
    <w:rsid w:val="00756D77"/>
    <w:rsid w:val="007707F0"/>
    <w:rsid w:val="007846A9"/>
    <w:rsid w:val="007B474F"/>
    <w:rsid w:val="007C112D"/>
    <w:rsid w:val="007E54F4"/>
    <w:rsid w:val="008165A1"/>
    <w:rsid w:val="008542A2"/>
    <w:rsid w:val="00860DFA"/>
    <w:rsid w:val="008707EC"/>
    <w:rsid w:val="00870FA0"/>
    <w:rsid w:val="00873C62"/>
    <w:rsid w:val="00886048"/>
    <w:rsid w:val="008B183C"/>
    <w:rsid w:val="008C0F00"/>
    <w:rsid w:val="008C6070"/>
    <w:rsid w:val="00921F8F"/>
    <w:rsid w:val="009941CE"/>
    <w:rsid w:val="009A066B"/>
    <w:rsid w:val="009C361A"/>
    <w:rsid w:val="009E06F2"/>
    <w:rsid w:val="00A0194D"/>
    <w:rsid w:val="00A101C9"/>
    <w:rsid w:val="00A16E35"/>
    <w:rsid w:val="00AA6EAD"/>
    <w:rsid w:val="00AA7EAC"/>
    <w:rsid w:val="00AC40CA"/>
    <w:rsid w:val="00AF0D29"/>
    <w:rsid w:val="00AF6566"/>
    <w:rsid w:val="00B04629"/>
    <w:rsid w:val="00B11107"/>
    <w:rsid w:val="00B14D44"/>
    <w:rsid w:val="00B379BC"/>
    <w:rsid w:val="00B75141"/>
    <w:rsid w:val="00B849B6"/>
    <w:rsid w:val="00BD564C"/>
    <w:rsid w:val="00C43C64"/>
    <w:rsid w:val="00C5089A"/>
    <w:rsid w:val="00C74203"/>
    <w:rsid w:val="00D15F95"/>
    <w:rsid w:val="00D47655"/>
    <w:rsid w:val="00D51157"/>
    <w:rsid w:val="00D52C45"/>
    <w:rsid w:val="00D70816"/>
    <w:rsid w:val="00DA0991"/>
    <w:rsid w:val="00DB4C9E"/>
    <w:rsid w:val="00DC7B50"/>
    <w:rsid w:val="00DE1800"/>
    <w:rsid w:val="00E31AA7"/>
    <w:rsid w:val="00E32313"/>
    <w:rsid w:val="00E37ADB"/>
    <w:rsid w:val="00E51544"/>
    <w:rsid w:val="00E84F3D"/>
    <w:rsid w:val="00E969CE"/>
    <w:rsid w:val="00EA49CA"/>
    <w:rsid w:val="00EB302F"/>
    <w:rsid w:val="00EF453B"/>
    <w:rsid w:val="00EF560F"/>
    <w:rsid w:val="00F131F1"/>
    <w:rsid w:val="00F15BAA"/>
    <w:rsid w:val="00F35D34"/>
    <w:rsid w:val="00F66E3F"/>
    <w:rsid w:val="00F81EC4"/>
    <w:rsid w:val="00F90745"/>
    <w:rsid w:val="00FC265C"/>
    <w:rsid w:val="00FF3394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6ECB1"/>
  <w15:docId w15:val="{713AE24E-6CD4-4556-BC0A-7B6B54F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F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31F1"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F131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7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F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F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27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B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0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A0991"/>
    <w:pPr>
      <w:ind w:left="720"/>
      <w:contextualSpacing/>
    </w:pPr>
  </w:style>
  <w:style w:type="paragraph" w:customStyle="1" w:styleId="legclearfix2">
    <w:name w:val="legclearfix2"/>
    <w:basedOn w:val="Normal"/>
    <w:rsid w:val="00DA0991"/>
    <w:pPr>
      <w:shd w:val="clear" w:color="auto" w:fill="FFFFFF"/>
      <w:spacing w:after="120" w:line="360" w:lineRule="atLeast"/>
    </w:pPr>
    <w:rPr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DA0991"/>
    <w:rPr>
      <w:vanish w:val="0"/>
      <w:webHidden w:val="0"/>
      <w:specVanish w:val="0"/>
    </w:rPr>
  </w:style>
  <w:style w:type="paragraph" w:customStyle="1" w:styleId="Default">
    <w:name w:val="Default"/>
    <w:rsid w:val="005B7C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775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6828618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reforestd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MANCHESTER POLICE AUTHORITY</vt:lpstr>
    </vt:vector>
  </TitlesOfParts>
  <Company>City of Salford</Company>
  <LinksUpToDate>false</LinksUpToDate>
  <CharactersWithSpaces>1191</CharactersWithSpaces>
  <SharedDoc>false</SharedDoc>
  <HLinks>
    <vt:vector size="6" baseType="variant"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http://www.gmpcc.org.uk/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MANCHESTER POLICE AUTHORITY</dc:title>
  <dc:creator>City of Salford</dc:creator>
  <cp:lastModifiedBy>Lisa Hutchinson</cp:lastModifiedBy>
  <cp:revision>6</cp:revision>
  <cp:lastPrinted>2020-11-17T12:41:00Z</cp:lastPrinted>
  <dcterms:created xsi:type="dcterms:W3CDTF">2024-05-10T08:15:00Z</dcterms:created>
  <dcterms:modified xsi:type="dcterms:W3CDTF">2024-05-10T09:00:00Z</dcterms:modified>
</cp:coreProperties>
</file>