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B245" w14:textId="77777777" w:rsidR="002A3DE1" w:rsidRDefault="00904EB4" w:rsidP="00904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Equality Impact Assessment – Screening</w:t>
      </w:r>
    </w:p>
    <w:p w14:paraId="7914F0A2" w14:textId="77777777" w:rsidR="00904EB4" w:rsidRDefault="00904EB4" w:rsidP="00904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606273" w14:textId="77777777" w:rsidR="00904EB4" w:rsidRDefault="00904EB4" w:rsidP="00904E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an </w:t>
      </w:r>
      <w:r w:rsidR="00325225">
        <w:rPr>
          <w:rFonts w:ascii="Arial" w:hAnsi="Arial" w:cs="Arial"/>
          <w:sz w:val="24"/>
          <w:szCs w:val="24"/>
        </w:rPr>
        <w:t>Equality Impact Assessment is to ensure the Council:</w:t>
      </w:r>
    </w:p>
    <w:p w14:paraId="13ADA953" w14:textId="77777777" w:rsidR="00325225" w:rsidRDefault="00325225" w:rsidP="00904E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459CF0" w14:textId="77777777" w:rsidR="00325225" w:rsidRPr="00714AC0" w:rsidRDefault="00714AC0" w:rsidP="00714A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4AC0">
        <w:rPr>
          <w:rFonts w:ascii="Arial" w:hAnsi="Arial" w:cs="Arial"/>
          <w:sz w:val="24"/>
          <w:szCs w:val="24"/>
        </w:rPr>
        <w:t>d</w:t>
      </w:r>
      <w:r w:rsidR="00325225" w:rsidRPr="00714AC0">
        <w:rPr>
          <w:rFonts w:ascii="Arial" w:hAnsi="Arial" w:cs="Arial"/>
          <w:sz w:val="24"/>
          <w:szCs w:val="24"/>
        </w:rPr>
        <w:t xml:space="preserve">oes not discriminate in the way it provides services and </w:t>
      </w:r>
      <w:r w:rsidRPr="00714AC0">
        <w:rPr>
          <w:rFonts w:ascii="Arial" w:hAnsi="Arial" w:cs="Arial"/>
          <w:sz w:val="24"/>
          <w:szCs w:val="24"/>
        </w:rPr>
        <w:t>employment</w:t>
      </w:r>
    </w:p>
    <w:p w14:paraId="71A2571C" w14:textId="77777777" w:rsidR="00714AC0" w:rsidRPr="00714AC0" w:rsidRDefault="00714AC0" w:rsidP="00714A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4AC0">
        <w:rPr>
          <w:rFonts w:ascii="Arial" w:hAnsi="Arial" w:cs="Arial"/>
          <w:sz w:val="24"/>
          <w:szCs w:val="24"/>
        </w:rPr>
        <w:t>fulfils its duties as set out by the Equality Act 2010</w:t>
      </w:r>
    </w:p>
    <w:p w14:paraId="7BF4C8A6" w14:textId="77777777" w:rsidR="00714AC0" w:rsidRDefault="00714AC0" w:rsidP="00714A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4AC0">
        <w:rPr>
          <w:rFonts w:ascii="Arial" w:hAnsi="Arial" w:cs="Arial"/>
          <w:sz w:val="24"/>
          <w:szCs w:val="24"/>
        </w:rPr>
        <w:t>where possible, it does all it can to promote equality and good relations between different groups</w:t>
      </w:r>
    </w:p>
    <w:p w14:paraId="78C295B1" w14:textId="77777777" w:rsidR="00714AC0" w:rsidRDefault="00714AC0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ssessment descriptions"/>
      </w:tblPr>
      <w:tblGrid>
        <w:gridCol w:w="3883"/>
        <w:gridCol w:w="7503"/>
        <w:gridCol w:w="2827"/>
        <w:gridCol w:w="1175"/>
      </w:tblGrid>
      <w:tr w:rsidR="00714AC0" w14:paraId="5320E620" w14:textId="77777777" w:rsidTr="004C3E07">
        <w:tc>
          <w:tcPr>
            <w:tcW w:w="3903" w:type="dxa"/>
            <w:shd w:val="clear" w:color="auto" w:fill="9BBB59" w:themeFill="accent3"/>
          </w:tcPr>
          <w:p w14:paraId="5BF59E36" w14:textId="77777777" w:rsidR="00714AC0" w:rsidRDefault="00714AC0" w:rsidP="00714AC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Arial" w:hAnsi="Arial" w:cs="Arial"/>
                <w:sz w:val="24"/>
                <w:szCs w:val="24"/>
              </w:rPr>
              <w:t>Name of service/policy/project being assessed</w:t>
            </w:r>
          </w:p>
        </w:tc>
        <w:tc>
          <w:tcPr>
            <w:tcW w:w="7687" w:type="dxa"/>
          </w:tcPr>
          <w:p w14:paraId="00659468" w14:textId="0D58CA9A" w:rsidR="000D79A8" w:rsidRPr="000D79A8" w:rsidRDefault="000D79A8" w:rsidP="000D79A8">
            <w:pPr>
              <w:autoSpaceDE w:val="0"/>
              <w:autoSpaceDN w:val="0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0D79A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Climate Change and Carbon Reduction Plan 2024 - 27</w:t>
            </w:r>
          </w:p>
          <w:p w14:paraId="78C361A5" w14:textId="77777777" w:rsidR="00714AC0" w:rsidRDefault="00714AC0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BBB59" w:themeFill="accent3"/>
          </w:tcPr>
          <w:p w14:paraId="7A85E396" w14:textId="77777777" w:rsidR="00714AC0" w:rsidRDefault="00714AC0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this a new or existing service/policy/project?  </w:t>
            </w:r>
          </w:p>
        </w:tc>
        <w:tc>
          <w:tcPr>
            <w:tcW w:w="1189" w:type="dxa"/>
          </w:tcPr>
          <w:p w14:paraId="2050B448" w14:textId="18FFC7EB" w:rsidR="00714AC0" w:rsidRDefault="00714AC0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</w:t>
            </w:r>
          </w:p>
        </w:tc>
      </w:tr>
      <w:bookmarkEnd w:id="0"/>
      <w:tr w:rsidR="004C3E07" w14:paraId="7C80FFED" w14:textId="77777777" w:rsidTr="004C3E07">
        <w:tc>
          <w:tcPr>
            <w:tcW w:w="3903" w:type="dxa"/>
            <w:shd w:val="clear" w:color="auto" w:fill="9BBB59" w:themeFill="accent3"/>
          </w:tcPr>
          <w:p w14:paraId="30294DC4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Directorate</w:t>
            </w:r>
          </w:p>
        </w:tc>
        <w:tc>
          <w:tcPr>
            <w:tcW w:w="11711" w:type="dxa"/>
            <w:gridSpan w:val="3"/>
          </w:tcPr>
          <w:p w14:paraId="3B992082" w14:textId="5DDD7C8C" w:rsidR="004C3E07" w:rsidRDefault="00472D16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Growth</w:t>
            </w:r>
          </w:p>
        </w:tc>
      </w:tr>
      <w:tr w:rsidR="004C3E07" w14:paraId="2AC6D124" w14:textId="77777777" w:rsidTr="004C3E07">
        <w:tc>
          <w:tcPr>
            <w:tcW w:w="3903" w:type="dxa"/>
            <w:shd w:val="clear" w:color="auto" w:fill="9BBB59" w:themeFill="accent3"/>
          </w:tcPr>
          <w:p w14:paraId="7BE72C18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Officers responsible for:</w:t>
            </w:r>
          </w:p>
          <w:p w14:paraId="6E937E71" w14:textId="77777777" w:rsidR="004C3E07" w:rsidRPr="00714AC0" w:rsidRDefault="004C3E07" w:rsidP="00714A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14AC0">
              <w:rPr>
                <w:rFonts w:ascii="Arial" w:hAnsi="Arial" w:cs="Arial"/>
                <w:sz w:val="24"/>
                <w:szCs w:val="24"/>
              </w:rPr>
              <w:t>Service/policy/project</w:t>
            </w:r>
          </w:p>
          <w:p w14:paraId="2B669A48" w14:textId="77777777" w:rsidR="004C3E07" w:rsidRPr="00714AC0" w:rsidRDefault="004C3E07" w:rsidP="00714A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14AC0">
              <w:rPr>
                <w:rFonts w:ascii="Arial" w:hAnsi="Arial" w:cs="Arial"/>
                <w:sz w:val="24"/>
                <w:szCs w:val="24"/>
              </w:rPr>
              <w:t xml:space="preserve">Completing EIA </w:t>
            </w:r>
          </w:p>
        </w:tc>
        <w:tc>
          <w:tcPr>
            <w:tcW w:w="11711" w:type="dxa"/>
            <w:gridSpan w:val="3"/>
          </w:tcPr>
          <w:p w14:paraId="386198EE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97EEC" w14:textId="5D1E33BA" w:rsidR="00472D16" w:rsidRDefault="00472D16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Kate Bailey (Head of Strategic Growth)/ Jenny Moreton (Principal Health and Sustainability Officer). </w:t>
            </w:r>
          </w:p>
        </w:tc>
      </w:tr>
      <w:tr w:rsidR="004C3E07" w14:paraId="628E3F3B" w14:textId="77777777" w:rsidTr="004C3E07">
        <w:tc>
          <w:tcPr>
            <w:tcW w:w="3903" w:type="dxa"/>
            <w:shd w:val="clear" w:color="auto" w:fill="9BBB59" w:themeFill="accent3"/>
          </w:tcPr>
          <w:p w14:paraId="28522EC4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1711" w:type="dxa"/>
            <w:gridSpan w:val="3"/>
          </w:tcPr>
          <w:p w14:paraId="73D8E320" w14:textId="618B2190" w:rsidR="004C3E07" w:rsidRDefault="00472D16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22/11/2023</w:t>
            </w:r>
          </w:p>
        </w:tc>
      </w:tr>
      <w:tr w:rsidR="004C3E07" w14:paraId="3BDD89E6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061C96F9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purpose and expected outcomes/</w:t>
            </w:r>
          </w:p>
        </w:tc>
        <w:tc>
          <w:tcPr>
            <w:tcW w:w="11711" w:type="dxa"/>
            <w:gridSpan w:val="3"/>
          </w:tcPr>
          <w:p w14:paraId="11D88E73" w14:textId="48D70402" w:rsidR="004C3E07" w:rsidRDefault="00C11F44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plan outlines what the </w:t>
            </w:r>
            <w:r w:rsidRPr="00C11F44">
              <w:rPr>
                <w:rFonts w:ascii="Arial" w:hAnsi="Arial" w:cs="Arial"/>
                <w:sz w:val="24"/>
                <w:szCs w:val="24"/>
              </w:rPr>
              <w:t>council and some of its partners are undertaking to tackle climate change, increase resilience and reduce carbon emissions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C3E07" w14:paraId="1C5F68A5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47AFCF21" w14:textId="0682CD84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there be any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affect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 other Council procedures or strategies e.g. Corporate Plan or the council’s workforce?</w:t>
            </w:r>
          </w:p>
        </w:tc>
        <w:tc>
          <w:tcPr>
            <w:tcW w:w="11711" w:type="dxa"/>
            <w:gridSpan w:val="3"/>
          </w:tcPr>
          <w:p w14:paraId="3EAA0A71" w14:textId="07F73749" w:rsidR="004C3E07" w:rsidRDefault="00680203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Contribution to delivery of the </w:t>
            </w:r>
            <w:r w:rsidRPr="00680203">
              <w:rPr>
                <w:rFonts w:ascii="Arial" w:hAnsi="Arial" w:cs="Arial"/>
                <w:sz w:val="24"/>
                <w:szCs w:val="24"/>
              </w:rPr>
              <w:t>Corporate Plan 2023 to 2027</w:t>
            </w:r>
            <w:r>
              <w:rPr>
                <w:rFonts w:ascii="Arial" w:hAnsi="Arial" w:cs="Arial"/>
                <w:sz w:val="24"/>
                <w:szCs w:val="24"/>
              </w:rPr>
              <w:t>, which includes ‘</w:t>
            </w:r>
            <w:r w:rsidRPr="00680203">
              <w:rPr>
                <w:rFonts w:ascii="Arial" w:hAnsi="Arial" w:cs="Arial"/>
                <w:sz w:val="24"/>
                <w:szCs w:val="24"/>
              </w:rPr>
              <w:t xml:space="preserve">A clean, safe and green place to live, work and visit’ </w:t>
            </w:r>
            <w:r>
              <w:rPr>
                <w:rFonts w:ascii="Arial" w:hAnsi="Arial" w:cs="Arial"/>
                <w:sz w:val="24"/>
                <w:szCs w:val="24"/>
              </w:rPr>
              <w:t xml:space="preserve">as a priority. </w:t>
            </w:r>
          </w:p>
        </w:tc>
      </w:tr>
      <w:tr w:rsidR="004C3E07" w14:paraId="15E311C5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133E4262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statutory requirements or implications?</w:t>
            </w:r>
          </w:p>
          <w:p w14:paraId="5685652B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1" w:type="dxa"/>
            <w:gridSpan w:val="3"/>
          </w:tcPr>
          <w:p w14:paraId="41B33D7C" w14:textId="77777777" w:rsidR="004C3E07" w:rsidRDefault="00C11F44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Home Energy Conservation Act. </w:t>
            </w:r>
          </w:p>
          <w:p w14:paraId="56870BF8" w14:textId="69FF7C40" w:rsidR="00C11F44" w:rsidRDefault="00C11F44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UK Climate Change Act. </w:t>
            </w:r>
          </w:p>
        </w:tc>
      </w:tr>
      <w:tr w:rsidR="004C3E07" w14:paraId="329E6FE2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432D82E4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other organisations/bodies involved?</w:t>
            </w:r>
          </w:p>
          <w:p w14:paraId="440333E1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1" w:type="dxa"/>
            <w:gridSpan w:val="3"/>
          </w:tcPr>
          <w:p w14:paraId="49EA0A6A" w14:textId="1519D46C" w:rsidR="004C3E07" w:rsidRDefault="006639E4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Yes- some of the projects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will be carried out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 partnership with other organisations (e.g. county council</w:t>
            </w:r>
            <w:r w:rsidR="00111A35">
              <w:rPr>
                <w:rFonts w:ascii="Arial" w:hAnsi="Arial" w:cs="Arial"/>
                <w:sz w:val="24"/>
                <w:szCs w:val="24"/>
              </w:rPr>
              <w:t xml:space="preserve">, voluntary/ community groups). </w:t>
            </w:r>
          </w:p>
        </w:tc>
      </w:tr>
      <w:tr w:rsidR="004C3E07" w14:paraId="0A3A17C9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0336EFBF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are the main customer groups/stakeholders affected?</w:t>
            </w:r>
          </w:p>
          <w:p w14:paraId="6D98202A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1" w:type="dxa"/>
            <w:gridSpan w:val="3"/>
          </w:tcPr>
          <w:p w14:paraId="0016EACB" w14:textId="266F3F67" w:rsidR="004C3E07" w:rsidRDefault="00515EEE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Wyre Forest residents, </w:t>
            </w:r>
            <w:r w:rsidR="006A4707">
              <w:rPr>
                <w:rFonts w:ascii="Arial" w:hAnsi="Arial" w:cs="Arial"/>
                <w:sz w:val="24"/>
                <w:szCs w:val="24"/>
              </w:rPr>
              <w:t>businesses,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other organisations. </w:t>
            </w:r>
          </w:p>
        </w:tc>
      </w:tr>
      <w:tr w:rsidR="004C3E07" w14:paraId="37434716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71AF29AC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information/statistics/ evidence are you using?</w:t>
            </w:r>
          </w:p>
          <w:p w14:paraId="67DEA70F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1" w:type="dxa"/>
            <w:gridSpan w:val="3"/>
          </w:tcPr>
          <w:p w14:paraId="060901FE" w14:textId="5E10C624" w:rsidR="004C3E07" w:rsidRDefault="006A47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Carbon emission, EPC and fuel poverty data from central government. </w:t>
            </w:r>
          </w:p>
          <w:p w14:paraId="63BBD0B9" w14:textId="5757C666" w:rsidR="006A4707" w:rsidRDefault="006A47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Internal data on gas/electricity/fuel use and staff travel. </w:t>
            </w:r>
          </w:p>
        </w:tc>
      </w:tr>
    </w:tbl>
    <w:p w14:paraId="2B0AF6D4" w14:textId="77777777" w:rsidR="00714AC0" w:rsidRDefault="00714AC0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ABE2B4" w14:textId="77777777" w:rsidR="004C3E07" w:rsidRDefault="004C3E07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24FC5F" w14:textId="77777777" w:rsidR="004C3E07" w:rsidRDefault="004C3E07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impact "/>
      </w:tblPr>
      <w:tblGrid>
        <w:gridCol w:w="7695"/>
        <w:gridCol w:w="7693"/>
      </w:tblGrid>
      <w:tr w:rsidR="004C3E07" w14:paraId="3A8BED1D" w14:textId="77777777" w:rsidTr="00153981">
        <w:tc>
          <w:tcPr>
            <w:tcW w:w="15614" w:type="dxa"/>
            <w:gridSpan w:val="2"/>
            <w:shd w:val="clear" w:color="auto" w:fill="76923C" w:themeFill="accent3" w:themeFillShade="BF"/>
          </w:tcPr>
          <w:p w14:paraId="3CF267FB" w14:textId="77777777" w:rsidR="004C3E07" w:rsidRPr="00153981" w:rsidRDefault="004C3E07" w:rsidP="004C3E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What impact does the service/policy/project have on the nine protected characteristics as defined by the Equality Act 2012 – for definitions, please see overleaf.</w:t>
            </w:r>
          </w:p>
        </w:tc>
      </w:tr>
      <w:tr w:rsidR="004C3E07" w14:paraId="3EED9125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251455B7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</w:tc>
        <w:tc>
          <w:tcPr>
            <w:tcW w:w="7807" w:type="dxa"/>
          </w:tcPr>
          <w:p w14:paraId="182921B4" w14:textId="01809C65" w:rsidR="004C3E07" w:rsidRPr="00153981" w:rsidRDefault="00153981" w:rsidP="0071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</w:t>
            </w:r>
          </w:p>
          <w:p w14:paraId="7CFEB028" w14:textId="0D377D0B" w:rsidR="00153981" w:rsidRDefault="00153981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</w:p>
          <w:p w14:paraId="24C4C432" w14:textId="2D40E99C" w:rsidR="00366FB2" w:rsidRDefault="00366FB2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of the energy efficiency schemes support older people who are identified as eligible</w:t>
            </w:r>
            <w:r w:rsidR="0013373D">
              <w:rPr>
                <w:rFonts w:ascii="Arial" w:hAnsi="Arial" w:cs="Arial"/>
                <w:sz w:val="24"/>
                <w:szCs w:val="24"/>
              </w:rPr>
              <w:t xml:space="preserve">, depending on </w:t>
            </w:r>
            <w:proofErr w:type="gramStart"/>
            <w:r w:rsidR="0013373D">
              <w:rPr>
                <w:rFonts w:ascii="Arial" w:hAnsi="Arial" w:cs="Arial"/>
                <w:sz w:val="24"/>
                <w:szCs w:val="24"/>
              </w:rPr>
              <w:t>the  specific</w:t>
            </w:r>
            <w:proofErr w:type="gramEnd"/>
            <w:r w:rsidR="0013373D">
              <w:rPr>
                <w:rFonts w:ascii="Arial" w:hAnsi="Arial" w:cs="Arial"/>
                <w:sz w:val="24"/>
                <w:szCs w:val="24"/>
              </w:rPr>
              <w:t xml:space="preserve"> scheme eligibility criteria. </w:t>
            </w:r>
          </w:p>
          <w:p w14:paraId="51B8F075" w14:textId="77777777" w:rsidR="00153981" w:rsidRDefault="00153981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6030E1F8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3AE60DB6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Disability</w:t>
            </w:r>
          </w:p>
        </w:tc>
        <w:tc>
          <w:tcPr>
            <w:tcW w:w="7807" w:type="dxa"/>
          </w:tcPr>
          <w:p w14:paraId="26A8CDB8" w14:textId="7EB69C73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</w:t>
            </w:r>
          </w:p>
          <w:p w14:paraId="34E8D413" w14:textId="3E9CD446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</w:p>
          <w:p w14:paraId="21885BDF" w14:textId="073936B5" w:rsidR="002A3EAE" w:rsidRDefault="002A3EAE" w:rsidP="001539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95C2B" w14:textId="30F60FBC" w:rsidR="001C526B" w:rsidRDefault="001C526B" w:rsidP="001C526B">
            <w:pPr>
              <w:rPr>
                <w:rFonts w:ascii="Arial" w:hAnsi="Arial" w:cs="Arial"/>
                <w:sz w:val="24"/>
                <w:szCs w:val="24"/>
              </w:rPr>
            </w:pPr>
            <w:r w:rsidRPr="001C526B">
              <w:rPr>
                <w:rFonts w:ascii="Arial" w:hAnsi="Arial" w:cs="Arial"/>
                <w:sz w:val="24"/>
                <w:szCs w:val="24"/>
              </w:rPr>
              <w:t>Actions to</w:t>
            </w:r>
            <w:r>
              <w:rPr>
                <w:rFonts w:ascii="Arial" w:hAnsi="Arial" w:cs="Arial"/>
                <w:sz w:val="24"/>
                <w:szCs w:val="24"/>
              </w:rPr>
              <w:t xml:space="preserve"> promote active travel aim to help</w:t>
            </w:r>
            <w:r w:rsidRPr="001C526B">
              <w:rPr>
                <w:rFonts w:ascii="Arial" w:hAnsi="Arial" w:cs="Arial"/>
                <w:sz w:val="24"/>
                <w:szCs w:val="24"/>
              </w:rPr>
              <w:t xml:space="preserve"> reduce traffic congestion in the general population</w:t>
            </w:r>
            <w:r>
              <w:rPr>
                <w:rFonts w:ascii="Arial" w:hAnsi="Arial" w:cs="Arial"/>
                <w:sz w:val="24"/>
                <w:szCs w:val="24"/>
              </w:rPr>
              <w:t>, which is</w:t>
            </w:r>
            <w:r w:rsidRPr="001C526B">
              <w:rPr>
                <w:rFonts w:ascii="Arial" w:hAnsi="Arial" w:cs="Arial"/>
                <w:sz w:val="24"/>
                <w:szCs w:val="24"/>
              </w:rPr>
              <w:t xml:space="preserve"> beneficial to </w:t>
            </w:r>
            <w:r>
              <w:rPr>
                <w:rFonts w:ascii="Arial" w:hAnsi="Arial" w:cs="Arial"/>
                <w:sz w:val="24"/>
                <w:szCs w:val="24"/>
              </w:rPr>
              <w:t xml:space="preserve">anyone whose disability makes them </w:t>
            </w:r>
            <w:r w:rsidRPr="001C526B">
              <w:rPr>
                <w:rFonts w:ascii="Arial" w:hAnsi="Arial" w:cs="Arial"/>
                <w:sz w:val="24"/>
                <w:szCs w:val="24"/>
              </w:rPr>
              <w:t xml:space="preserve">reliant </w:t>
            </w:r>
            <w:r>
              <w:rPr>
                <w:rFonts w:ascii="Arial" w:hAnsi="Arial" w:cs="Arial"/>
                <w:sz w:val="24"/>
                <w:szCs w:val="24"/>
              </w:rPr>
              <w:t>up</w:t>
            </w:r>
            <w:r w:rsidRPr="001C526B">
              <w:rPr>
                <w:rFonts w:ascii="Arial" w:hAnsi="Arial" w:cs="Arial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1C526B">
              <w:rPr>
                <w:rFonts w:ascii="Arial" w:hAnsi="Arial" w:cs="Arial"/>
                <w:sz w:val="24"/>
                <w:szCs w:val="24"/>
              </w:rPr>
              <w:t xml:space="preserve"> car. </w:t>
            </w:r>
          </w:p>
          <w:p w14:paraId="630285DF" w14:textId="5B3768B9" w:rsidR="001C526B" w:rsidRPr="001C526B" w:rsidRDefault="001C526B" w:rsidP="001C52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Disability access considerations to be incorporated into action on electric vehicle infrastructure provision. </w:t>
            </w:r>
          </w:p>
          <w:p w14:paraId="38F4762D" w14:textId="353B7215" w:rsidR="002A3EAE" w:rsidRDefault="001C526B" w:rsidP="001C52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Action </w:t>
            </w:r>
            <w:r w:rsidRPr="001C526B">
              <w:rPr>
                <w:rFonts w:ascii="Arial" w:hAnsi="Arial" w:cs="Arial"/>
                <w:sz w:val="24"/>
                <w:szCs w:val="24"/>
              </w:rPr>
              <w:t>relating to impacts adaptation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resilience</w:t>
            </w:r>
            <w:r w:rsidRPr="001C526B">
              <w:rPr>
                <w:rFonts w:ascii="Arial" w:hAnsi="Arial" w:cs="Arial"/>
                <w:sz w:val="24"/>
                <w:szCs w:val="24"/>
              </w:rPr>
              <w:t xml:space="preserve"> e.g. flood</w:t>
            </w:r>
            <w:r>
              <w:rPr>
                <w:rFonts w:ascii="Arial" w:hAnsi="Arial" w:cs="Arial"/>
                <w:sz w:val="24"/>
                <w:szCs w:val="24"/>
              </w:rPr>
              <w:t xml:space="preserve">ing/ heat wave plans </w:t>
            </w:r>
            <w:r w:rsidRPr="001C526B">
              <w:rPr>
                <w:rFonts w:ascii="Arial" w:hAnsi="Arial" w:cs="Arial"/>
                <w:sz w:val="24"/>
                <w:szCs w:val="24"/>
              </w:rPr>
              <w:t>aim to help vulnerable residents.</w:t>
            </w:r>
          </w:p>
          <w:p w14:paraId="4494674C" w14:textId="2C247209" w:rsidR="001C526B" w:rsidRDefault="001C526B" w:rsidP="001C52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Eligibility criteria for some of the energy efficiency schemes include disability </w:t>
            </w:r>
            <w:r w:rsidR="00366FB2">
              <w:rPr>
                <w:rFonts w:ascii="Arial" w:hAnsi="Arial" w:cs="Arial"/>
                <w:sz w:val="24"/>
                <w:szCs w:val="24"/>
              </w:rPr>
              <w:t xml:space="preserve">issues. </w:t>
            </w:r>
          </w:p>
          <w:p w14:paraId="631CBAA3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070848FC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4E59D05E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Gender Reassignment</w:t>
            </w:r>
          </w:p>
        </w:tc>
        <w:tc>
          <w:tcPr>
            <w:tcW w:w="7807" w:type="dxa"/>
          </w:tcPr>
          <w:p w14:paraId="669B87DA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77B7B100" w14:textId="714D88C4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1C526B">
              <w:rPr>
                <w:rFonts w:ascii="Arial" w:hAnsi="Arial" w:cs="Arial"/>
                <w:sz w:val="24"/>
                <w:szCs w:val="24"/>
              </w:rPr>
              <w:t>No impact</w:t>
            </w:r>
          </w:p>
          <w:p w14:paraId="5D0E4209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5AAF811F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63E4ACBC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lastRenderedPageBreak/>
              <w:t>Marriage and Civil Partnership</w:t>
            </w:r>
          </w:p>
        </w:tc>
        <w:tc>
          <w:tcPr>
            <w:tcW w:w="7807" w:type="dxa"/>
          </w:tcPr>
          <w:p w14:paraId="56C3832F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258C8894" w14:textId="7B292CB6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</w:t>
            </w:r>
            <w:r w:rsidR="001C526B">
              <w:rPr>
                <w:rFonts w:ascii="Arial" w:hAnsi="Arial" w:cs="Arial"/>
                <w:sz w:val="24"/>
                <w:szCs w:val="24"/>
              </w:rPr>
              <w:t>No impact</w:t>
            </w:r>
          </w:p>
          <w:p w14:paraId="1B605BD3" w14:textId="77777777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3E07" w14:paraId="450CB59B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19F96971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Pregnancy and Maternity</w:t>
            </w:r>
          </w:p>
        </w:tc>
        <w:tc>
          <w:tcPr>
            <w:tcW w:w="7807" w:type="dxa"/>
          </w:tcPr>
          <w:p w14:paraId="104ECC1A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39F8AFD4" w14:textId="0B7F5F0E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1C526B">
              <w:rPr>
                <w:rFonts w:ascii="Arial" w:hAnsi="Arial" w:cs="Arial"/>
                <w:sz w:val="24"/>
                <w:szCs w:val="24"/>
              </w:rPr>
              <w:t>No impact</w:t>
            </w:r>
          </w:p>
          <w:p w14:paraId="147E1C34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2D07A9BD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139FD66D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Race</w:t>
            </w:r>
          </w:p>
        </w:tc>
        <w:tc>
          <w:tcPr>
            <w:tcW w:w="7807" w:type="dxa"/>
          </w:tcPr>
          <w:p w14:paraId="75F1C246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56B6FDDA" w14:textId="71710B7F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1C526B">
              <w:rPr>
                <w:rFonts w:ascii="Arial" w:hAnsi="Arial" w:cs="Arial"/>
                <w:sz w:val="24"/>
                <w:szCs w:val="24"/>
              </w:rPr>
              <w:t>No impact</w:t>
            </w:r>
          </w:p>
          <w:p w14:paraId="453568F0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7C9C0CC5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1A077661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Religion of belief</w:t>
            </w:r>
          </w:p>
        </w:tc>
        <w:tc>
          <w:tcPr>
            <w:tcW w:w="7807" w:type="dxa"/>
          </w:tcPr>
          <w:p w14:paraId="2B551BFD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7B1F8DF3" w14:textId="1C703065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1C526B">
              <w:rPr>
                <w:rFonts w:ascii="Arial" w:hAnsi="Arial" w:cs="Arial"/>
                <w:sz w:val="24"/>
                <w:szCs w:val="24"/>
              </w:rPr>
              <w:t>No impact</w:t>
            </w:r>
          </w:p>
          <w:p w14:paraId="0495A9B4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254A625F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09A2CC1E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Sex</w:t>
            </w:r>
          </w:p>
        </w:tc>
        <w:tc>
          <w:tcPr>
            <w:tcW w:w="7807" w:type="dxa"/>
          </w:tcPr>
          <w:p w14:paraId="457D59C3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74E976E3" w14:textId="5B3A2E34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1C526B">
              <w:rPr>
                <w:rFonts w:ascii="Arial" w:hAnsi="Arial" w:cs="Arial"/>
                <w:sz w:val="24"/>
                <w:szCs w:val="24"/>
              </w:rPr>
              <w:t>No impact</w:t>
            </w:r>
          </w:p>
          <w:p w14:paraId="3B82D5A1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7AE8C2F9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31ACAB08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Sexual Orientation</w:t>
            </w:r>
          </w:p>
        </w:tc>
        <w:tc>
          <w:tcPr>
            <w:tcW w:w="7807" w:type="dxa"/>
          </w:tcPr>
          <w:p w14:paraId="482A278D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143C174E" w14:textId="2D9E8405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1C526B">
              <w:rPr>
                <w:rFonts w:ascii="Arial" w:hAnsi="Arial" w:cs="Arial"/>
                <w:sz w:val="24"/>
                <w:szCs w:val="24"/>
              </w:rPr>
              <w:t>No impact</w:t>
            </w:r>
          </w:p>
          <w:p w14:paraId="6056BEF6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423E4B45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4E8CC1F8" w14:textId="77777777" w:rsidR="004C3E07" w:rsidRPr="00153981" w:rsidRDefault="004C3E07" w:rsidP="0071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  <w:p w14:paraId="08FA1626" w14:textId="77777777" w:rsidR="00153981" w:rsidRDefault="00153981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 deprivation, health inequalities, urban/rural divide, community safety</w:t>
            </w:r>
          </w:p>
        </w:tc>
        <w:tc>
          <w:tcPr>
            <w:tcW w:w="7807" w:type="dxa"/>
          </w:tcPr>
          <w:p w14:paraId="7D30551E" w14:textId="7E4383F6" w:rsidR="004C3E07" w:rsidRDefault="0025187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Positive- some of the energy efficiency schemes include criteria connected to deprivation, and will also have a positive impact on addressing fuel poverty and health inequalities, which are also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meore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prevalent in these areas. </w:t>
            </w:r>
          </w:p>
        </w:tc>
      </w:tr>
      <w:tr w:rsidR="004C3E07" w14:paraId="234EBDA2" w14:textId="77777777" w:rsidTr="004C3E07">
        <w:tc>
          <w:tcPr>
            <w:tcW w:w="7807" w:type="dxa"/>
          </w:tcPr>
          <w:p w14:paraId="6ADA7B24" w14:textId="77777777" w:rsidR="004C3E07" w:rsidRPr="00153981" w:rsidRDefault="004C3E07" w:rsidP="0071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Conclusion</w:t>
            </w:r>
          </w:p>
        </w:tc>
        <w:tc>
          <w:tcPr>
            <w:tcW w:w="7807" w:type="dxa"/>
          </w:tcPr>
          <w:p w14:paraId="5AB3158E" w14:textId="1EA6A641" w:rsidR="004C3E07" w:rsidRDefault="004C3E07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a f</w:t>
            </w:r>
            <w:r w:rsidR="00153981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ll assessment required?  /NO</w:t>
            </w:r>
          </w:p>
        </w:tc>
      </w:tr>
      <w:tr w:rsidR="00153981" w14:paraId="175F22C1" w14:textId="77777777" w:rsidTr="004C3E07">
        <w:tc>
          <w:tcPr>
            <w:tcW w:w="7807" w:type="dxa"/>
          </w:tcPr>
          <w:p w14:paraId="1ECDA98C" w14:textId="6B61F170" w:rsidR="00153981" w:rsidRPr="00153981" w:rsidRDefault="00153981" w:rsidP="0071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r w:rsidR="00251877">
              <w:rPr>
                <w:rFonts w:ascii="Arial" w:hAnsi="Arial" w:cs="Arial"/>
                <w:b/>
                <w:sz w:val="24"/>
                <w:szCs w:val="24"/>
              </w:rPr>
              <w:t xml:space="preserve">  Jenny Moreton</w:t>
            </w:r>
          </w:p>
        </w:tc>
        <w:tc>
          <w:tcPr>
            <w:tcW w:w="7807" w:type="dxa"/>
          </w:tcPr>
          <w:p w14:paraId="52EE3474" w14:textId="23CF82DB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  <w:r w:rsidR="00251877">
              <w:rPr>
                <w:rFonts w:ascii="Arial" w:hAnsi="Arial" w:cs="Arial"/>
                <w:sz w:val="24"/>
                <w:szCs w:val="24"/>
              </w:rPr>
              <w:t xml:space="preserve"> 22 Nov 2023</w:t>
            </w:r>
          </w:p>
        </w:tc>
      </w:tr>
      <w:tr w:rsidR="00153981" w14:paraId="35ED8B01" w14:textId="77777777" w:rsidTr="004C3E07">
        <w:tc>
          <w:tcPr>
            <w:tcW w:w="7807" w:type="dxa"/>
          </w:tcPr>
          <w:p w14:paraId="37C50D12" w14:textId="77777777" w:rsidR="00153981" w:rsidRPr="00153981" w:rsidRDefault="00153981" w:rsidP="0071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Agreed</w:t>
            </w:r>
          </w:p>
        </w:tc>
        <w:tc>
          <w:tcPr>
            <w:tcW w:w="7807" w:type="dxa"/>
          </w:tcPr>
          <w:p w14:paraId="1D9345E8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153981" w14:paraId="4A4A8FEA" w14:textId="77777777" w:rsidTr="001219CE">
        <w:tc>
          <w:tcPr>
            <w:tcW w:w="15614" w:type="dxa"/>
            <w:gridSpan w:val="2"/>
          </w:tcPr>
          <w:p w14:paraId="74FA8844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 xml:space="preserve">A full </w:t>
            </w:r>
            <w:proofErr w:type="spellStart"/>
            <w:r w:rsidRPr="00153981">
              <w:rPr>
                <w:rFonts w:ascii="Arial" w:hAnsi="Arial" w:cs="Arial"/>
                <w:b/>
                <w:sz w:val="24"/>
                <w:szCs w:val="24"/>
              </w:rPr>
              <w:t>EqIA</w:t>
            </w:r>
            <w:proofErr w:type="spellEnd"/>
            <w:r w:rsidRPr="00153981">
              <w:rPr>
                <w:rFonts w:ascii="Arial" w:hAnsi="Arial" w:cs="Arial"/>
                <w:b/>
                <w:sz w:val="24"/>
                <w:szCs w:val="24"/>
              </w:rPr>
              <w:t xml:space="preserve"> is required if the initial screening has identified the service/policy/project is going to have the potential to cause adverse impact or discriminate against different groups in the community or the Council’s workforce.   </w:t>
            </w:r>
          </w:p>
        </w:tc>
      </w:tr>
    </w:tbl>
    <w:p w14:paraId="297FDD8C" w14:textId="77777777" w:rsidR="00D75D3E" w:rsidRPr="00D75D3E" w:rsidRDefault="00D75D3E" w:rsidP="00714A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5D3E">
        <w:rPr>
          <w:rFonts w:ascii="Arial" w:hAnsi="Arial" w:cs="Arial"/>
          <w:b/>
          <w:sz w:val="24"/>
          <w:szCs w:val="24"/>
        </w:rPr>
        <w:t>Protected characteristics:  definitions</w:t>
      </w:r>
    </w:p>
    <w:p w14:paraId="29632006" w14:textId="77777777" w:rsidR="00D75D3E" w:rsidRDefault="00D75D3E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D049B0" w14:textId="77777777" w:rsidR="004C3E07" w:rsidRDefault="00153981" w:rsidP="00714A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 to the Equality Act 2010, there were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separate public sector equality duties covering race, disability and gender.  The Equality Act 2010 replaced </w:t>
      </w:r>
      <w:r w:rsidR="00D75D3E">
        <w:rPr>
          <w:rFonts w:ascii="Arial" w:hAnsi="Arial" w:cs="Arial"/>
          <w:sz w:val="24"/>
          <w:szCs w:val="24"/>
        </w:rPr>
        <w:t>these with a new single equality duty covering the following protected characteristics:</w:t>
      </w:r>
    </w:p>
    <w:p w14:paraId="03A7D808" w14:textId="77777777" w:rsidR="00D75D3E" w:rsidRDefault="00D75D3E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175E61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ind w:right="3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Age – </w:t>
      </w:r>
      <w:r>
        <w:rPr>
          <w:rFonts w:ascii="Arial" w:hAnsi="Arial" w:cs="Arial"/>
          <w:sz w:val="24"/>
          <w:szCs w:val="24"/>
        </w:rPr>
        <w:t xml:space="preserve">where this </w:t>
      </w:r>
      <w:proofErr w:type="gramStart"/>
      <w:r>
        <w:rPr>
          <w:rFonts w:ascii="Arial" w:hAnsi="Arial" w:cs="Arial"/>
          <w:sz w:val="24"/>
          <w:szCs w:val="24"/>
        </w:rPr>
        <w:t>is referred</w:t>
      </w:r>
      <w:proofErr w:type="gramEnd"/>
      <w:r>
        <w:rPr>
          <w:rFonts w:ascii="Arial" w:hAnsi="Arial" w:cs="Arial"/>
          <w:sz w:val="24"/>
          <w:szCs w:val="24"/>
        </w:rPr>
        <w:t xml:space="preserve"> to, it refers to a person belonging to a particular age (e.g. 32 year olds) or range of ages (e.g. 18 -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 year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olds).</w:t>
      </w:r>
    </w:p>
    <w:p w14:paraId="708CA745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FA01D1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24A397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ind w:right="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Disability –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disability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s/he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physical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al impairment which has a sub</w:t>
      </w:r>
      <w:r>
        <w:rPr>
          <w:rFonts w:ascii="Arial" w:hAnsi="Arial" w:cs="Arial"/>
          <w:spacing w:val="-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tantial and long-term adverse effect on that person's ability to 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rry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day-to-day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activities.</w:t>
      </w:r>
    </w:p>
    <w:p w14:paraId="70A4AA93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30B79E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013019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Gender reassignment – </w:t>
      </w:r>
      <w:r>
        <w:rPr>
          <w:rFonts w:ascii="Arial" w:hAnsi="Arial" w:cs="Arial"/>
          <w:sz w:val="24"/>
          <w:szCs w:val="24"/>
        </w:rPr>
        <w:t>the process of transiti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gender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another.</w:t>
      </w:r>
    </w:p>
    <w:p w14:paraId="489EE0C2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215CBB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EF22A4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Marriage and civil partnership – </w:t>
      </w:r>
      <w:r>
        <w:rPr>
          <w:rFonts w:ascii="Arial" w:hAnsi="Arial" w:cs="Arial"/>
          <w:sz w:val="24"/>
          <w:szCs w:val="24"/>
        </w:rPr>
        <w:t>marriage is defined as a 'union between a man 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woman'.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Same-sex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couples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their relationships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recognised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'civil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partnerships'.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Civil partners must be treated the same 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married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couples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range 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matters.</w:t>
      </w:r>
    </w:p>
    <w:p w14:paraId="0510A39B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61235C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966726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ind w:right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Pregnancy and maternity – </w:t>
      </w:r>
      <w:r>
        <w:rPr>
          <w:rFonts w:ascii="Arial" w:hAnsi="Arial" w:cs="Arial"/>
          <w:sz w:val="24"/>
          <w:szCs w:val="24"/>
        </w:rPr>
        <w:t>pregnancy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pregnant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expect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baby.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Maternity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 to the period after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birth,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linked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ternity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leave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emplo</w:t>
      </w:r>
      <w:r>
        <w:rPr>
          <w:rFonts w:ascii="Arial" w:hAnsi="Arial" w:cs="Arial"/>
          <w:spacing w:val="1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context.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non-work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context,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ection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against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maternity discrimination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weeks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giv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birth,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treating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woman unfavourably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because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breastfeedin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</w:t>
      </w:r>
    </w:p>
    <w:p w14:paraId="43FFF7C5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107AC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2039C8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Race – </w:t>
      </w:r>
      <w:r w:rsidRPr="00D75D3E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refers to a group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people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race,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lour, and nationality (including cit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hip)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ethnic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national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ins.</w:t>
      </w:r>
    </w:p>
    <w:p w14:paraId="5A55A7DD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15ACF1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ind w:righ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Religion and belief – </w:t>
      </w:r>
      <w:r>
        <w:rPr>
          <w:rFonts w:ascii="Arial" w:hAnsi="Arial" w:cs="Arial"/>
          <w:sz w:val="24"/>
          <w:szCs w:val="24"/>
        </w:rPr>
        <w:t>religion has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meaning 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ually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given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belief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udes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gious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philosophical beliefs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lack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belief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(e.g.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Atheism).</w:t>
      </w:r>
    </w:p>
    <w:p w14:paraId="1198635C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2870AE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7775CA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Sex –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woman.</w:t>
      </w:r>
    </w:p>
    <w:p w14:paraId="51EE9129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43B660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B84A9A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Sexual Orientation – </w:t>
      </w:r>
      <w:r>
        <w:rPr>
          <w:rFonts w:ascii="Arial" w:hAnsi="Arial" w:cs="Arial"/>
          <w:sz w:val="24"/>
          <w:szCs w:val="24"/>
        </w:rPr>
        <w:t>whether a person's sexual attraction is towards their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own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sex,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opposite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sex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both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sexes.</w:t>
      </w:r>
    </w:p>
    <w:p w14:paraId="0112EBF6" w14:textId="77777777" w:rsidR="00D75D3E" w:rsidRPr="00D75D3E" w:rsidRDefault="00D75D3E" w:rsidP="00714A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F2F310" w14:textId="77777777" w:rsidR="00D75D3E" w:rsidRDefault="00D75D3E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75D3E" w:rsidSect="00904E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16E62"/>
    <w:multiLevelType w:val="hybridMultilevel"/>
    <w:tmpl w:val="0A142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A0670"/>
    <w:multiLevelType w:val="hybridMultilevel"/>
    <w:tmpl w:val="682260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A72F3"/>
    <w:multiLevelType w:val="hybridMultilevel"/>
    <w:tmpl w:val="2494A056"/>
    <w:lvl w:ilvl="0" w:tplc="D1ECF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B4"/>
    <w:rsid w:val="000D79A8"/>
    <w:rsid w:val="00111A35"/>
    <w:rsid w:val="0013278D"/>
    <w:rsid w:val="0013373D"/>
    <w:rsid w:val="00153981"/>
    <w:rsid w:val="001C526B"/>
    <w:rsid w:val="001F123B"/>
    <w:rsid w:val="00251877"/>
    <w:rsid w:val="002A3DE1"/>
    <w:rsid w:val="002A3EAE"/>
    <w:rsid w:val="00325225"/>
    <w:rsid w:val="00366FB2"/>
    <w:rsid w:val="00472D16"/>
    <w:rsid w:val="00484605"/>
    <w:rsid w:val="004C3E07"/>
    <w:rsid w:val="00515EEE"/>
    <w:rsid w:val="005869FE"/>
    <w:rsid w:val="005D0C32"/>
    <w:rsid w:val="006639E4"/>
    <w:rsid w:val="00680203"/>
    <w:rsid w:val="006A4707"/>
    <w:rsid w:val="00714AC0"/>
    <w:rsid w:val="008B432F"/>
    <w:rsid w:val="00904EB4"/>
    <w:rsid w:val="00905786"/>
    <w:rsid w:val="00C11F44"/>
    <w:rsid w:val="00D22CDC"/>
    <w:rsid w:val="00D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2A3C"/>
  <w15:docId w15:val="{E66ED2B5-2301-4763-93C4-F4ECBBB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AC0"/>
    <w:pPr>
      <w:ind w:left="720"/>
      <w:contextualSpacing/>
    </w:pPr>
  </w:style>
  <w:style w:type="table" w:styleId="TableGrid">
    <w:name w:val="Table Grid"/>
    <w:basedOn w:val="TableNormal"/>
    <w:uiPriority w:val="59"/>
    <w:rsid w:val="0071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Forest District Council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rhiannonf</dc:creator>
  <cp:lastModifiedBy>Maria Crabbe</cp:lastModifiedBy>
  <cp:revision>2</cp:revision>
  <dcterms:created xsi:type="dcterms:W3CDTF">2023-12-20T14:23:00Z</dcterms:created>
  <dcterms:modified xsi:type="dcterms:W3CDTF">2023-12-20T14:23:00Z</dcterms:modified>
</cp:coreProperties>
</file>