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C673" w14:textId="5217764C" w:rsidR="002136D0" w:rsidRDefault="00773BCD" w:rsidP="002136D0">
      <w:pPr>
        <w:pStyle w:val="Title"/>
      </w:pPr>
      <w:r>
        <w:t xml:space="preserve">DRAFT - </w:t>
      </w:r>
      <w:r w:rsidR="002136D0">
        <w:t>Role profile</w:t>
      </w:r>
    </w:p>
    <w:p w14:paraId="63D89D39" w14:textId="01325BA7" w:rsidR="00EB3D75" w:rsidRPr="00761553" w:rsidRDefault="00EB3D75" w:rsidP="00FF13F8">
      <w:pPr>
        <w:spacing w:after="0" w:line="240" w:lineRule="auto"/>
        <w:jc w:val="center"/>
        <w:rPr>
          <w:rFonts w:ascii="Arial" w:hAnsi="Arial" w:cs="Arial"/>
          <w:b/>
          <w:sz w:val="21"/>
          <w:szCs w:val="21"/>
        </w:rPr>
      </w:pPr>
      <w:r w:rsidRPr="00761553">
        <w:rPr>
          <w:rFonts w:ascii="Arial" w:hAnsi="Arial" w:cs="Arial"/>
          <w:i/>
          <w:sz w:val="21"/>
          <w:szCs w:val="21"/>
        </w:rPr>
        <w:t>The ‘role profile’ is the contractual element and generically sets out in broad terms the responsibilities the post holder is expected to have</w:t>
      </w:r>
    </w:p>
    <w:p w14:paraId="179AED68" w14:textId="77777777" w:rsidR="00EB3D75" w:rsidRPr="00761553" w:rsidRDefault="00EB3D75" w:rsidP="00EB3D75">
      <w:pPr>
        <w:spacing w:after="0" w:line="240" w:lineRule="auto"/>
        <w:rPr>
          <w:rFonts w:ascii="Arial" w:hAnsi="Arial" w:cs="Arial"/>
          <w:b/>
          <w:sz w:val="21"/>
          <w:szCs w:val="21"/>
        </w:rPr>
      </w:pPr>
    </w:p>
    <w:tbl>
      <w:tblPr>
        <w:tblStyle w:val="TableGrid"/>
        <w:tblW w:w="10774" w:type="dxa"/>
        <w:tblInd w:w="-431" w:type="dxa"/>
        <w:tblLayout w:type="fixed"/>
        <w:tblLook w:val="04A0" w:firstRow="1" w:lastRow="0" w:firstColumn="1" w:lastColumn="0" w:noHBand="0" w:noVBand="1"/>
      </w:tblPr>
      <w:tblGrid>
        <w:gridCol w:w="1838"/>
        <w:gridCol w:w="289"/>
        <w:gridCol w:w="2911"/>
        <w:gridCol w:w="2446"/>
        <w:gridCol w:w="3290"/>
      </w:tblGrid>
      <w:tr w:rsidR="008D61BB" w:rsidRPr="00761553" w14:paraId="597F2D1E" w14:textId="77777777" w:rsidTr="008C4D6C">
        <w:tc>
          <w:tcPr>
            <w:tcW w:w="1838" w:type="dxa"/>
          </w:tcPr>
          <w:p w14:paraId="1E5565EF" w14:textId="77777777" w:rsidR="008D61BB" w:rsidRPr="00761553" w:rsidRDefault="008D61BB" w:rsidP="00AF5AC4">
            <w:pPr>
              <w:rPr>
                <w:rFonts w:ascii="Arial" w:hAnsi="Arial" w:cs="Arial"/>
                <w:b/>
                <w:bCs/>
                <w:sz w:val="21"/>
                <w:szCs w:val="21"/>
              </w:rPr>
            </w:pPr>
            <w:bookmarkStart w:id="0" w:name="_Hlk159310896"/>
            <w:r w:rsidRPr="00761553">
              <w:rPr>
                <w:rFonts w:ascii="Arial" w:hAnsi="Arial" w:cs="Arial"/>
                <w:b/>
                <w:bCs/>
                <w:sz w:val="21"/>
                <w:szCs w:val="21"/>
              </w:rPr>
              <w:t>Job Title</w:t>
            </w:r>
          </w:p>
          <w:p w14:paraId="590F2A8E" w14:textId="642DC318" w:rsidR="008D61BB" w:rsidRPr="00761553" w:rsidRDefault="008D61BB" w:rsidP="00AF5AC4">
            <w:pPr>
              <w:rPr>
                <w:rFonts w:ascii="Arial" w:hAnsi="Arial" w:cs="Arial"/>
                <w:b/>
                <w:bCs/>
                <w:sz w:val="21"/>
                <w:szCs w:val="21"/>
              </w:rPr>
            </w:pPr>
          </w:p>
        </w:tc>
        <w:tc>
          <w:tcPr>
            <w:tcW w:w="8936" w:type="dxa"/>
            <w:gridSpan w:val="4"/>
          </w:tcPr>
          <w:p w14:paraId="63EEC16C" w14:textId="00F2ADEE" w:rsidR="008D61BB" w:rsidRPr="00761553" w:rsidRDefault="00420BC9" w:rsidP="00AF5AC4">
            <w:pPr>
              <w:rPr>
                <w:rFonts w:ascii="Arial" w:hAnsi="Arial" w:cs="Arial"/>
                <w:sz w:val="21"/>
                <w:szCs w:val="21"/>
              </w:rPr>
            </w:pPr>
            <w:r>
              <w:rPr>
                <w:rFonts w:ascii="Arial" w:hAnsi="Arial" w:cs="Arial"/>
                <w:sz w:val="21"/>
                <w:szCs w:val="21"/>
              </w:rPr>
              <w:t>Head of Operations</w:t>
            </w:r>
          </w:p>
        </w:tc>
      </w:tr>
      <w:tr w:rsidR="008D61BB" w:rsidRPr="00761553" w14:paraId="3900AD2D" w14:textId="77777777" w:rsidTr="008C4D6C">
        <w:tc>
          <w:tcPr>
            <w:tcW w:w="1838" w:type="dxa"/>
          </w:tcPr>
          <w:p w14:paraId="67385948" w14:textId="7EA7AE23" w:rsidR="008D61BB" w:rsidRPr="00761553" w:rsidRDefault="005430A3" w:rsidP="00AF5AC4">
            <w:pPr>
              <w:rPr>
                <w:rFonts w:ascii="Arial" w:hAnsi="Arial" w:cs="Arial"/>
                <w:b/>
                <w:bCs/>
                <w:sz w:val="21"/>
                <w:szCs w:val="21"/>
              </w:rPr>
            </w:pPr>
            <w:r w:rsidRPr="00761553">
              <w:rPr>
                <w:rFonts w:ascii="Arial" w:hAnsi="Arial" w:cs="Arial"/>
                <w:b/>
                <w:bCs/>
                <w:sz w:val="21"/>
                <w:szCs w:val="21"/>
              </w:rPr>
              <w:t xml:space="preserve">Salary/Band </w:t>
            </w:r>
            <w:r w:rsidR="008D61BB" w:rsidRPr="00761553">
              <w:rPr>
                <w:rFonts w:ascii="Arial" w:hAnsi="Arial" w:cs="Arial"/>
                <w:b/>
                <w:bCs/>
                <w:sz w:val="21"/>
                <w:szCs w:val="21"/>
              </w:rPr>
              <w:t xml:space="preserve"> </w:t>
            </w:r>
          </w:p>
          <w:p w14:paraId="1D6B2938" w14:textId="000C4C1B" w:rsidR="008D61BB" w:rsidRPr="00761553" w:rsidRDefault="008D61BB" w:rsidP="00AF5AC4">
            <w:pPr>
              <w:rPr>
                <w:rFonts w:ascii="Arial" w:hAnsi="Arial" w:cs="Arial"/>
                <w:b/>
                <w:bCs/>
                <w:sz w:val="21"/>
                <w:szCs w:val="21"/>
              </w:rPr>
            </w:pPr>
          </w:p>
        </w:tc>
        <w:tc>
          <w:tcPr>
            <w:tcW w:w="3200" w:type="dxa"/>
            <w:gridSpan w:val="2"/>
          </w:tcPr>
          <w:p w14:paraId="33190F1A" w14:textId="3BB79A7F" w:rsidR="008D61BB" w:rsidRPr="00761553" w:rsidRDefault="0058462E" w:rsidP="00AF5AC4">
            <w:pPr>
              <w:rPr>
                <w:rFonts w:ascii="Arial" w:hAnsi="Arial" w:cs="Arial"/>
                <w:sz w:val="21"/>
                <w:szCs w:val="21"/>
              </w:rPr>
            </w:pPr>
            <w:r>
              <w:rPr>
                <w:rFonts w:ascii="Arial" w:hAnsi="Arial" w:cs="Arial"/>
                <w:sz w:val="21"/>
                <w:szCs w:val="21"/>
              </w:rPr>
              <w:t xml:space="preserve">Band 9 </w:t>
            </w:r>
          </w:p>
        </w:tc>
        <w:tc>
          <w:tcPr>
            <w:tcW w:w="2446" w:type="dxa"/>
          </w:tcPr>
          <w:p w14:paraId="0ADD4D33"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Hours </w:t>
            </w:r>
          </w:p>
          <w:p w14:paraId="63653667" w14:textId="2182146E" w:rsidR="008D61BB" w:rsidRPr="00761553" w:rsidRDefault="008D61BB" w:rsidP="00AF5AC4">
            <w:pPr>
              <w:rPr>
                <w:rFonts w:ascii="Arial" w:hAnsi="Arial" w:cs="Arial"/>
                <w:b/>
                <w:bCs/>
                <w:sz w:val="21"/>
                <w:szCs w:val="21"/>
              </w:rPr>
            </w:pPr>
          </w:p>
        </w:tc>
        <w:tc>
          <w:tcPr>
            <w:tcW w:w="3290" w:type="dxa"/>
          </w:tcPr>
          <w:p w14:paraId="3CE50514" w14:textId="2568E023" w:rsidR="008D61BB" w:rsidRPr="00761553" w:rsidRDefault="00420BC9" w:rsidP="00AF5AC4">
            <w:pPr>
              <w:rPr>
                <w:rFonts w:ascii="Arial" w:hAnsi="Arial" w:cs="Arial"/>
                <w:sz w:val="21"/>
                <w:szCs w:val="21"/>
              </w:rPr>
            </w:pPr>
            <w:r>
              <w:rPr>
                <w:rFonts w:ascii="Arial" w:hAnsi="Arial" w:cs="Arial"/>
                <w:sz w:val="21"/>
                <w:szCs w:val="21"/>
              </w:rPr>
              <w:t>37</w:t>
            </w:r>
          </w:p>
        </w:tc>
      </w:tr>
      <w:bookmarkEnd w:id="0"/>
      <w:tr w:rsidR="005430A3" w:rsidRPr="00761553" w14:paraId="3A483211" w14:textId="77777777" w:rsidTr="008C4D6C">
        <w:tc>
          <w:tcPr>
            <w:tcW w:w="1838" w:type="dxa"/>
          </w:tcPr>
          <w:p w14:paraId="7E7F662A" w14:textId="322473C9"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Location  </w:t>
            </w:r>
          </w:p>
          <w:p w14:paraId="3DD1B639" w14:textId="5CCB8488" w:rsidR="005430A3" w:rsidRPr="00761553" w:rsidRDefault="005430A3" w:rsidP="005430A3">
            <w:pPr>
              <w:rPr>
                <w:rFonts w:ascii="Arial" w:hAnsi="Arial" w:cs="Arial"/>
                <w:b/>
                <w:bCs/>
                <w:sz w:val="21"/>
                <w:szCs w:val="21"/>
              </w:rPr>
            </w:pPr>
          </w:p>
        </w:tc>
        <w:tc>
          <w:tcPr>
            <w:tcW w:w="3200" w:type="dxa"/>
            <w:gridSpan w:val="2"/>
          </w:tcPr>
          <w:p w14:paraId="31488625" w14:textId="4AF05DB7" w:rsidR="005430A3" w:rsidRPr="00761553" w:rsidRDefault="00241C72" w:rsidP="005430A3">
            <w:pPr>
              <w:rPr>
                <w:rFonts w:ascii="Arial" w:hAnsi="Arial" w:cs="Arial"/>
                <w:sz w:val="21"/>
                <w:szCs w:val="21"/>
              </w:rPr>
            </w:pPr>
            <w:r>
              <w:rPr>
                <w:rFonts w:ascii="Arial" w:hAnsi="Arial" w:cs="Arial"/>
                <w:sz w:val="21"/>
                <w:szCs w:val="21"/>
              </w:rPr>
              <w:t>Green Street</w:t>
            </w:r>
          </w:p>
        </w:tc>
        <w:tc>
          <w:tcPr>
            <w:tcW w:w="2446" w:type="dxa"/>
          </w:tcPr>
          <w:p w14:paraId="1FDD5280"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Position Type</w:t>
            </w:r>
          </w:p>
          <w:p w14:paraId="464F0053" w14:textId="55C4A662" w:rsidR="005430A3" w:rsidRPr="00761553" w:rsidRDefault="005430A3" w:rsidP="005430A3">
            <w:pPr>
              <w:rPr>
                <w:rFonts w:ascii="Arial" w:hAnsi="Arial" w:cs="Arial"/>
                <w:b/>
                <w:bCs/>
                <w:sz w:val="21"/>
                <w:szCs w:val="21"/>
              </w:rPr>
            </w:pPr>
          </w:p>
        </w:tc>
        <w:tc>
          <w:tcPr>
            <w:tcW w:w="3290" w:type="dxa"/>
          </w:tcPr>
          <w:p w14:paraId="5FCC438C" w14:textId="2184900A" w:rsidR="005430A3" w:rsidRPr="00761553" w:rsidRDefault="005430A3" w:rsidP="005430A3">
            <w:pPr>
              <w:rPr>
                <w:rFonts w:ascii="Arial" w:hAnsi="Arial" w:cs="Arial"/>
                <w:sz w:val="21"/>
                <w:szCs w:val="21"/>
              </w:rPr>
            </w:pPr>
            <w:r w:rsidRPr="00761553">
              <w:rPr>
                <w:rFonts w:ascii="Arial" w:hAnsi="Arial" w:cs="Arial"/>
                <w:sz w:val="21"/>
                <w:szCs w:val="21"/>
              </w:rPr>
              <w:t>Ful Time</w:t>
            </w:r>
          </w:p>
        </w:tc>
      </w:tr>
      <w:tr w:rsidR="005430A3" w:rsidRPr="00761553" w14:paraId="501F00F8" w14:textId="77777777" w:rsidTr="008C4D6C">
        <w:tc>
          <w:tcPr>
            <w:tcW w:w="1838" w:type="dxa"/>
          </w:tcPr>
          <w:p w14:paraId="75EFDD9E" w14:textId="714BB3FA"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Contract type </w:t>
            </w:r>
          </w:p>
        </w:tc>
        <w:tc>
          <w:tcPr>
            <w:tcW w:w="3200" w:type="dxa"/>
            <w:gridSpan w:val="2"/>
          </w:tcPr>
          <w:p w14:paraId="7B91A6C6" w14:textId="43560333" w:rsidR="005430A3" w:rsidRDefault="005430A3" w:rsidP="005430A3">
            <w:pPr>
              <w:rPr>
                <w:rFonts w:ascii="Arial" w:hAnsi="Arial" w:cs="Arial"/>
                <w:sz w:val="21"/>
                <w:szCs w:val="21"/>
              </w:rPr>
            </w:pPr>
            <w:r w:rsidRPr="00761553">
              <w:rPr>
                <w:rFonts w:ascii="Arial" w:hAnsi="Arial" w:cs="Arial"/>
                <w:sz w:val="21"/>
                <w:szCs w:val="21"/>
              </w:rPr>
              <w:t>Permanen</w:t>
            </w:r>
            <w:r w:rsidR="00420BC9">
              <w:rPr>
                <w:rFonts w:ascii="Arial" w:hAnsi="Arial" w:cs="Arial"/>
                <w:sz w:val="21"/>
                <w:szCs w:val="21"/>
              </w:rPr>
              <w:t>t</w:t>
            </w:r>
          </w:p>
          <w:p w14:paraId="0E15F482" w14:textId="0044636D" w:rsidR="005430A3" w:rsidRPr="00761553" w:rsidRDefault="005430A3" w:rsidP="005430A3">
            <w:pPr>
              <w:rPr>
                <w:rFonts w:ascii="Arial" w:hAnsi="Arial" w:cs="Arial"/>
                <w:sz w:val="21"/>
                <w:szCs w:val="21"/>
              </w:rPr>
            </w:pPr>
          </w:p>
        </w:tc>
        <w:tc>
          <w:tcPr>
            <w:tcW w:w="2446" w:type="dxa"/>
          </w:tcPr>
          <w:p w14:paraId="7B51C74F" w14:textId="6751EBAB" w:rsidR="005430A3" w:rsidRPr="00761553" w:rsidRDefault="005430A3" w:rsidP="005430A3">
            <w:pPr>
              <w:rPr>
                <w:rFonts w:ascii="Arial" w:hAnsi="Arial" w:cs="Arial"/>
                <w:b/>
                <w:bCs/>
                <w:sz w:val="21"/>
                <w:szCs w:val="21"/>
              </w:rPr>
            </w:pPr>
            <w:r w:rsidRPr="00761553">
              <w:rPr>
                <w:rFonts w:ascii="Arial" w:hAnsi="Arial" w:cs="Arial"/>
                <w:b/>
                <w:bCs/>
                <w:sz w:val="21"/>
                <w:szCs w:val="21"/>
              </w:rPr>
              <w:t>Career Graded Post</w:t>
            </w:r>
          </w:p>
        </w:tc>
        <w:tc>
          <w:tcPr>
            <w:tcW w:w="3290" w:type="dxa"/>
          </w:tcPr>
          <w:p w14:paraId="0B5828B9" w14:textId="1536BF0F" w:rsidR="005430A3" w:rsidRPr="00761553" w:rsidRDefault="005430A3" w:rsidP="005430A3">
            <w:pPr>
              <w:rPr>
                <w:rFonts w:ascii="Arial" w:hAnsi="Arial" w:cs="Arial"/>
                <w:sz w:val="21"/>
                <w:szCs w:val="21"/>
              </w:rPr>
            </w:pPr>
            <w:r w:rsidRPr="00761553">
              <w:rPr>
                <w:rFonts w:ascii="Arial" w:hAnsi="Arial" w:cs="Arial"/>
                <w:sz w:val="21"/>
                <w:szCs w:val="21"/>
              </w:rPr>
              <w:t>Yes</w:t>
            </w:r>
          </w:p>
        </w:tc>
      </w:tr>
      <w:tr w:rsidR="005430A3" w:rsidRPr="00761553" w14:paraId="1116245B" w14:textId="77777777" w:rsidTr="008C4D6C">
        <w:tc>
          <w:tcPr>
            <w:tcW w:w="1838" w:type="dxa"/>
          </w:tcPr>
          <w:p w14:paraId="53BAF7AC" w14:textId="3BD53901" w:rsidR="005430A3" w:rsidRPr="00761553" w:rsidRDefault="005430A3" w:rsidP="005430A3">
            <w:pPr>
              <w:rPr>
                <w:rFonts w:ascii="Arial" w:hAnsi="Arial" w:cs="Arial"/>
                <w:b/>
                <w:bCs/>
                <w:sz w:val="21"/>
                <w:szCs w:val="21"/>
              </w:rPr>
            </w:pPr>
            <w:r>
              <w:rPr>
                <w:rFonts w:ascii="Arial" w:hAnsi="Arial" w:cs="Arial"/>
                <w:b/>
                <w:bCs/>
                <w:sz w:val="21"/>
                <w:szCs w:val="21"/>
              </w:rPr>
              <w:t xml:space="preserve">Politically Restricted Post </w:t>
            </w:r>
          </w:p>
        </w:tc>
        <w:tc>
          <w:tcPr>
            <w:tcW w:w="3200" w:type="dxa"/>
            <w:gridSpan w:val="2"/>
          </w:tcPr>
          <w:p w14:paraId="46BC643D" w14:textId="5B325BB7" w:rsidR="005430A3" w:rsidRPr="00761553" w:rsidRDefault="005430A3" w:rsidP="005430A3">
            <w:pPr>
              <w:rPr>
                <w:rFonts w:ascii="Arial" w:hAnsi="Arial" w:cs="Arial"/>
                <w:sz w:val="21"/>
                <w:szCs w:val="21"/>
              </w:rPr>
            </w:pPr>
            <w:r w:rsidRPr="00761553">
              <w:rPr>
                <w:rFonts w:ascii="Arial" w:hAnsi="Arial" w:cs="Arial"/>
                <w:sz w:val="21"/>
                <w:szCs w:val="21"/>
              </w:rPr>
              <w:t>Yes</w:t>
            </w:r>
          </w:p>
        </w:tc>
        <w:tc>
          <w:tcPr>
            <w:tcW w:w="2446" w:type="dxa"/>
          </w:tcPr>
          <w:p w14:paraId="445E616F" w14:textId="1E53857B" w:rsidR="005430A3" w:rsidRPr="00761553" w:rsidRDefault="005430A3" w:rsidP="005430A3">
            <w:pPr>
              <w:rPr>
                <w:rFonts w:ascii="Arial" w:hAnsi="Arial" w:cs="Arial"/>
                <w:b/>
                <w:bCs/>
                <w:sz w:val="21"/>
                <w:szCs w:val="21"/>
              </w:rPr>
            </w:pPr>
          </w:p>
        </w:tc>
        <w:tc>
          <w:tcPr>
            <w:tcW w:w="3290" w:type="dxa"/>
          </w:tcPr>
          <w:p w14:paraId="73CCC107" w14:textId="159F60DC" w:rsidR="005430A3" w:rsidRPr="00761553" w:rsidRDefault="005430A3" w:rsidP="005430A3">
            <w:pPr>
              <w:rPr>
                <w:rFonts w:ascii="Arial" w:hAnsi="Arial" w:cs="Arial"/>
                <w:sz w:val="21"/>
                <w:szCs w:val="21"/>
              </w:rPr>
            </w:pPr>
          </w:p>
        </w:tc>
      </w:tr>
      <w:tr w:rsidR="005430A3" w:rsidRPr="00761553" w14:paraId="7AB51F05" w14:textId="77777777" w:rsidTr="00003C46">
        <w:tblPrEx>
          <w:tblBorders>
            <w:top w:val="none" w:sz="0" w:space="0" w:color="auto"/>
          </w:tblBorders>
        </w:tblPrEx>
        <w:tc>
          <w:tcPr>
            <w:tcW w:w="10774" w:type="dxa"/>
            <w:gridSpan w:val="5"/>
            <w:shd w:val="clear" w:color="auto" w:fill="A8D08D" w:themeFill="accent6" w:themeFillTint="99"/>
          </w:tcPr>
          <w:p w14:paraId="2307BB9C" w14:textId="5FDBF4E3" w:rsidR="005430A3" w:rsidRPr="00761553" w:rsidRDefault="005430A3" w:rsidP="005430A3">
            <w:pPr>
              <w:jc w:val="center"/>
              <w:rPr>
                <w:rFonts w:ascii="Arial" w:hAnsi="Arial" w:cs="Arial"/>
                <w:b/>
                <w:bCs/>
                <w:sz w:val="21"/>
                <w:szCs w:val="21"/>
              </w:rPr>
            </w:pPr>
            <w:r w:rsidRPr="00761553">
              <w:rPr>
                <w:rFonts w:ascii="Arial" w:hAnsi="Arial" w:cs="Arial"/>
                <w:b/>
                <w:bCs/>
                <w:sz w:val="21"/>
                <w:szCs w:val="21"/>
              </w:rPr>
              <w:t>Generic Responsibilities</w:t>
            </w:r>
          </w:p>
        </w:tc>
      </w:tr>
      <w:tr w:rsidR="005430A3" w:rsidRPr="00761553" w14:paraId="0CF054CD" w14:textId="77777777" w:rsidTr="008C4D6C">
        <w:tblPrEx>
          <w:tblBorders>
            <w:top w:val="none" w:sz="0" w:space="0" w:color="auto"/>
          </w:tblBorders>
        </w:tblPrEx>
        <w:tc>
          <w:tcPr>
            <w:tcW w:w="10774" w:type="dxa"/>
            <w:gridSpan w:val="5"/>
          </w:tcPr>
          <w:p w14:paraId="0F42EDE6" w14:textId="77777777" w:rsidR="005430A3" w:rsidRDefault="005430A3" w:rsidP="005430A3">
            <w:pPr>
              <w:rPr>
                <w:rFonts w:ascii="Arial" w:hAnsi="Arial" w:cs="Arial"/>
                <w:sz w:val="21"/>
                <w:szCs w:val="21"/>
              </w:rPr>
            </w:pPr>
          </w:p>
          <w:p w14:paraId="22052E50" w14:textId="7265AD6C" w:rsidR="00284B56" w:rsidRPr="000E1958" w:rsidRDefault="009D73AD" w:rsidP="005430A3">
            <w:pPr>
              <w:rPr>
                <w:rFonts w:ascii="Arial" w:hAnsi="Arial" w:cs="Arial"/>
              </w:rPr>
            </w:pPr>
            <w:r>
              <w:rPr>
                <w:rFonts w:ascii="Arial" w:hAnsi="Arial" w:cs="Arial"/>
              </w:rPr>
              <w:t>Y</w:t>
            </w:r>
            <w:r w:rsidR="00261C6D" w:rsidRPr="000E1958">
              <w:rPr>
                <w:rFonts w:ascii="Arial" w:hAnsi="Arial" w:cs="Arial"/>
              </w:rPr>
              <w:t xml:space="preserve">ou will provide strategic leadership </w:t>
            </w:r>
            <w:r w:rsidR="0015480D">
              <w:rPr>
                <w:rFonts w:ascii="Arial" w:hAnsi="Arial" w:cs="Arial"/>
              </w:rPr>
              <w:t xml:space="preserve">and management </w:t>
            </w:r>
            <w:r w:rsidR="00261C6D" w:rsidRPr="000E1958">
              <w:rPr>
                <w:rFonts w:ascii="Arial" w:hAnsi="Arial" w:cs="Arial"/>
              </w:rPr>
              <w:t xml:space="preserve">across a broad portfolio, including </w:t>
            </w:r>
            <w:r w:rsidR="00D3205E" w:rsidRPr="000E1958">
              <w:rPr>
                <w:rFonts w:ascii="Arial" w:hAnsi="Arial" w:cs="Arial"/>
              </w:rPr>
              <w:t>waste services</w:t>
            </w:r>
            <w:r w:rsidR="00C52FA4" w:rsidRPr="000E1958">
              <w:rPr>
                <w:rFonts w:ascii="Arial" w:hAnsi="Arial" w:cs="Arial"/>
              </w:rPr>
              <w:t>;</w:t>
            </w:r>
            <w:r w:rsidR="00261C6D" w:rsidRPr="000E1958">
              <w:rPr>
                <w:rFonts w:ascii="Arial" w:hAnsi="Arial" w:cs="Arial"/>
              </w:rPr>
              <w:t xml:space="preserve"> </w:t>
            </w:r>
            <w:r w:rsidR="00BE7B11" w:rsidRPr="000E1958">
              <w:rPr>
                <w:rFonts w:ascii="Arial" w:hAnsi="Arial" w:cs="Arial"/>
              </w:rPr>
              <w:t xml:space="preserve">street scene; parks and open spaces; </w:t>
            </w:r>
            <w:r w:rsidR="00AF193A" w:rsidRPr="000E1958">
              <w:rPr>
                <w:rFonts w:ascii="Arial" w:hAnsi="Arial" w:cs="Arial"/>
              </w:rPr>
              <w:t>community and museum services</w:t>
            </w:r>
            <w:r w:rsidR="00D3205E" w:rsidRPr="000E1958">
              <w:rPr>
                <w:rFonts w:ascii="Arial" w:hAnsi="Arial" w:cs="Arial"/>
              </w:rPr>
              <w:t xml:space="preserve">; </w:t>
            </w:r>
            <w:r w:rsidR="00173E95" w:rsidRPr="000E1958">
              <w:rPr>
                <w:rFonts w:ascii="Arial" w:hAnsi="Arial" w:cs="Arial"/>
              </w:rPr>
              <w:t>biodiversity and conservation</w:t>
            </w:r>
            <w:r w:rsidR="00470762">
              <w:rPr>
                <w:rFonts w:ascii="Arial" w:hAnsi="Arial" w:cs="Arial"/>
              </w:rPr>
              <w:t xml:space="preserve">; </w:t>
            </w:r>
            <w:r w:rsidR="00D3205E" w:rsidRPr="000E1958">
              <w:rPr>
                <w:rFonts w:ascii="Arial" w:hAnsi="Arial" w:cs="Arial"/>
              </w:rPr>
              <w:t>emergency planning</w:t>
            </w:r>
            <w:r w:rsidR="00470762">
              <w:rPr>
                <w:rFonts w:ascii="Arial" w:hAnsi="Arial" w:cs="Arial"/>
              </w:rPr>
              <w:t xml:space="preserve">; </w:t>
            </w:r>
            <w:r w:rsidR="00470762" w:rsidRPr="000E1958">
              <w:rPr>
                <w:rFonts w:ascii="Arial" w:hAnsi="Arial" w:cs="Arial"/>
              </w:rPr>
              <w:t>contract oversight; performance and assurance</w:t>
            </w:r>
            <w:r w:rsidR="00470762">
              <w:rPr>
                <w:rFonts w:ascii="Arial" w:hAnsi="Arial" w:cs="Arial"/>
              </w:rPr>
              <w:t>.</w:t>
            </w:r>
          </w:p>
          <w:p w14:paraId="7C03827A" w14:textId="77777777" w:rsidR="00284B56" w:rsidRPr="000E1958" w:rsidRDefault="00284B56" w:rsidP="005430A3">
            <w:pPr>
              <w:rPr>
                <w:rFonts w:ascii="Arial" w:hAnsi="Arial" w:cs="Arial"/>
              </w:rPr>
            </w:pPr>
          </w:p>
          <w:p w14:paraId="7B63E961" w14:textId="0E4C084E" w:rsidR="00A47A4F" w:rsidRPr="000E1958" w:rsidRDefault="00261C6D" w:rsidP="005430A3">
            <w:pPr>
              <w:rPr>
                <w:rFonts w:ascii="Arial" w:hAnsi="Arial" w:cs="Arial"/>
              </w:rPr>
            </w:pPr>
            <w:r w:rsidRPr="000E1958">
              <w:rPr>
                <w:rFonts w:ascii="Arial" w:hAnsi="Arial" w:cs="Arial"/>
              </w:rPr>
              <w:t>You will ensure services are delivered safely, cost-effectively, and in line with legislative requirements. Your responsibilities will also include overseeing business planning, financial and resource management</w:t>
            </w:r>
            <w:r w:rsidR="003B3A57" w:rsidRPr="000E1958">
              <w:rPr>
                <w:rFonts w:ascii="Arial" w:hAnsi="Arial" w:cs="Arial"/>
              </w:rPr>
              <w:t>,</w:t>
            </w:r>
            <w:r w:rsidR="00730C6F" w:rsidRPr="000E1958">
              <w:rPr>
                <w:rFonts w:ascii="Arial" w:hAnsi="Arial" w:cs="Arial"/>
              </w:rPr>
              <w:t xml:space="preserve"> and</w:t>
            </w:r>
            <w:r w:rsidRPr="000E1958">
              <w:rPr>
                <w:rFonts w:ascii="Arial" w:hAnsi="Arial" w:cs="Arial"/>
              </w:rPr>
              <w:t xml:space="preserve"> risk </w:t>
            </w:r>
            <w:r w:rsidR="003B3A57" w:rsidRPr="000E1958">
              <w:rPr>
                <w:rFonts w:ascii="Arial" w:hAnsi="Arial" w:cs="Arial"/>
              </w:rPr>
              <w:t>management</w:t>
            </w:r>
            <w:r w:rsidRPr="000E1958">
              <w:rPr>
                <w:rFonts w:ascii="Arial" w:hAnsi="Arial" w:cs="Arial"/>
              </w:rPr>
              <w:t>. You will play a key role in shaping policy, driving innovation</w:t>
            </w:r>
            <w:r w:rsidR="009F3D96">
              <w:rPr>
                <w:rFonts w:ascii="Arial" w:hAnsi="Arial" w:cs="Arial"/>
              </w:rPr>
              <w:t xml:space="preserve"> and service improvement</w:t>
            </w:r>
            <w:r w:rsidRPr="000E1958">
              <w:rPr>
                <w:rFonts w:ascii="Arial" w:hAnsi="Arial" w:cs="Arial"/>
              </w:rPr>
              <w:t xml:space="preserve">, and ensuring that services are responsive to the needs of </w:t>
            </w:r>
            <w:r w:rsidR="00D14CC4" w:rsidRPr="000E1958">
              <w:rPr>
                <w:rFonts w:ascii="Arial" w:hAnsi="Arial" w:cs="Arial"/>
              </w:rPr>
              <w:t xml:space="preserve">Wyre Forest’s </w:t>
            </w:r>
            <w:r w:rsidR="009F3D96">
              <w:rPr>
                <w:rFonts w:ascii="Arial" w:hAnsi="Arial" w:cs="Arial"/>
              </w:rPr>
              <w:t xml:space="preserve">residents, </w:t>
            </w:r>
            <w:r w:rsidR="00D14CC4" w:rsidRPr="000E1958">
              <w:rPr>
                <w:rFonts w:ascii="Arial" w:hAnsi="Arial" w:cs="Arial"/>
              </w:rPr>
              <w:t>communities</w:t>
            </w:r>
            <w:r w:rsidR="009F3D96">
              <w:rPr>
                <w:rFonts w:ascii="Arial" w:hAnsi="Arial" w:cs="Arial"/>
              </w:rPr>
              <w:t xml:space="preserve"> and businesses. </w:t>
            </w:r>
          </w:p>
          <w:p w14:paraId="2246C066" w14:textId="77777777" w:rsidR="00420BC9" w:rsidRPr="000E1958" w:rsidRDefault="00420BC9" w:rsidP="005430A3">
            <w:pPr>
              <w:rPr>
                <w:rFonts w:ascii="Arial" w:hAnsi="Arial" w:cs="Arial"/>
              </w:rPr>
            </w:pPr>
          </w:p>
          <w:p w14:paraId="3B8EE28C" w14:textId="2C90FBDB" w:rsidR="009300E7" w:rsidRPr="000E1958" w:rsidRDefault="005B5F56" w:rsidP="009300E7">
            <w:pPr>
              <w:spacing w:after="160" w:line="278" w:lineRule="auto"/>
              <w:rPr>
                <w:rFonts w:ascii="Arial" w:hAnsi="Arial" w:cs="Arial"/>
              </w:rPr>
            </w:pPr>
            <w:r w:rsidRPr="000E1958">
              <w:rPr>
                <w:rFonts w:ascii="Arial" w:hAnsi="Arial" w:cs="Arial"/>
              </w:rPr>
              <w:t>You will</w:t>
            </w:r>
            <w:r w:rsidR="009300E7" w:rsidRPr="000E1958">
              <w:rPr>
                <w:rFonts w:ascii="Arial" w:hAnsi="Arial" w:cs="Arial"/>
              </w:rPr>
              <w:t xml:space="preserve"> be a highly effective leader of </w:t>
            </w:r>
            <w:r w:rsidR="00267E37" w:rsidRPr="000E1958">
              <w:rPr>
                <w:rFonts w:ascii="Arial" w:hAnsi="Arial" w:cs="Arial"/>
              </w:rPr>
              <w:t>the s</w:t>
            </w:r>
            <w:r w:rsidR="009300E7" w:rsidRPr="000E1958">
              <w:rPr>
                <w:rFonts w:ascii="Arial" w:hAnsi="Arial" w:cs="Arial"/>
              </w:rPr>
              <w:t>ervices</w:t>
            </w:r>
            <w:r w:rsidR="00267E37" w:rsidRPr="000E1958">
              <w:rPr>
                <w:rFonts w:ascii="Arial" w:hAnsi="Arial" w:cs="Arial"/>
              </w:rPr>
              <w:t xml:space="preserve"> within the area of responsibility</w:t>
            </w:r>
            <w:r w:rsidRPr="000E1958">
              <w:rPr>
                <w:rFonts w:ascii="Arial" w:hAnsi="Arial" w:cs="Arial"/>
              </w:rPr>
              <w:t xml:space="preserve"> and</w:t>
            </w:r>
            <w:r w:rsidR="009300E7" w:rsidRPr="000E1958">
              <w:rPr>
                <w:rFonts w:ascii="Arial" w:hAnsi="Arial" w:cs="Arial"/>
              </w:rPr>
              <w:t xml:space="preserve"> provid</w:t>
            </w:r>
            <w:r w:rsidRPr="000E1958">
              <w:rPr>
                <w:rFonts w:ascii="Arial" w:hAnsi="Arial" w:cs="Arial"/>
              </w:rPr>
              <w:t>e</w:t>
            </w:r>
            <w:r w:rsidR="009300E7" w:rsidRPr="000E1958">
              <w:rPr>
                <w:rFonts w:ascii="Arial" w:hAnsi="Arial" w:cs="Arial"/>
              </w:rPr>
              <w:t xml:space="preserve"> strategic vision to</w:t>
            </w:r>
            <w:r w:rsidR="00D26AAD">
              <w:rPr>
                <w:rFonts w:ascii="Arial" w:hAnsi="Arial" w:cs="Arial"/>
              </w:rPr>
              <w:t xml:space="preserve"> continually improve</w:t>
            </w:r>
            <w:r w:rsidR="00E575BF">
              <w:rPr>
                <w:rFonts w:ascii="Arial" w:hAnsi="Arial" w:cs="Arial"/>
              </w:rPr>
              <w:t xml:space="preserve"> those </w:t>
            </w:r>
            <w:r w:rsidR="009300E7" w:rsidRPr="000E1958">
              <w:rPr>
                <w:rFonts w:ascii="Arial" w:hAnsi="Arial" w:cs="Arial"/>
              </w:rPr>
              <w:t xml:space="preserve">services </w:t>
            </w:r>
            <w:r w:rsidR="00E205DB" w:rsidRPr="000E1958">
              <w:rPr>
                <w:rFonts w:ascii="Arial" w:hAnsi="Arial" w:cs="Arial"/>
              </w:rPr>
              <w:t xml:space="preserve">working </w:t>
            </w:r>
            <w:r w:rsidR="00E575BF">
              <w:rPr>
                <w:rFonts w:ascii="Arial" w:hAnsi="Arial" w:cs="Arial"/>
              </w:rPr>
              <w:t>collaboratively</w:t>
            </w:r>
            <w:r w:rsidR="00E205DB" w:rsidRPr="000E1958">
              <w:rPr>
                <w:rFonts w:ascii="Arial" w:hAnsi="Arial" w:cs="Arial"/>
              </w:rPr>
              <w:t xml:space="preserve"> with internal and external stakeholders and partners.</w:t>
            </w:r>
          </w:p>
          <w:p w14:paraId="7395DFEF" w14:textId="700AD9AD" w:rsidR="009300E7" w:rsidRPr="000E1958" w:rsidRDefault="00945F45" w:rsidP="009300E7">
            <w:pPr>
              <w:spacing w:after="160" w:line="278" w:lineRule="auto"/>
              <w:rPr>
                <w:rFonts w:ascii="Arial" w:hAnsi="Arial" w:cs="Arial"/>
              </w:rPr>
            </w:pPr>
            <w:r>
              <w:rPr>
                <w:rFonts w:ascii="Arial" w:hAnsi="Arial" w:cs="Arial"/>
              </w:rPr>
              <w:t xml:space="preserve">You will </w:t>
            </w:r>
            <w:r w:rsidR="009300E7" w:rsidRPr="000E1958">
              <w:rPr>
                <w:rFonts w:ascii="Arial" w:hAnsi="Arial" w:cs="Arial"/>
              </w:rPr>
              <w:t xml:space="preserve">provide strategic advice and guidance to the Council on the different procurement routes and </w:t>
            </w:r>
            <w:r w:rsidR="00D67A0E">
              <w:rPr>
                <w:rFonts w:ascii="Arial" w:hAnsi="Arial" w:cs="Arial"/>
              </w:rPr>
              <w:t>most effective</w:t>
            </w:r>
            <w:r w:rsidR="009300E7" w:rsidRPr="000E1958">
              <w:rPr>
                <w:rFonts w:ascii="Arial" w:hAnsi="Arial" w:cs="Arial"/>
              </w:rPr>
              <w:t xml:space="preserve"> delivery opportunities </w:t>
            </w:r>
            <w:r w:rsidR="008117AA" w:rsidRPr="000E1958">
              <w:rPr>
                <w:rFonts w:ascii="Arial" w:hAnsi="Arial" w:cs="Arial"/>
              </w:rPr>
              <w:t xml:space="preserve">for the </w:t>
            </w:r>
            <w:r w:rsidR="009300E7" w:rsidRPr="000E1958">
              <w:rPr>
                <w:rFonts w:ascii="Arial" w:hAnsi="Arial" w:cs="Arial"/>
              </w:rPr>
              <w:t>services</w:t>
            </w:r>
            <w:r w:rsidR="008117AA" w:rsidRPr="000E1958">
              <w:rPr>
                <w:rFonts w:ascii="Arial" w:hAnsi="Arial" w:cs="Arial"/>
              </w:rPr>
              <w:t xml:space="preserve"> within the area of responsibility</w:t>
            </w:r>
            <w:r w:rsidR="009D73AD">
              <w:rPr>
                <w:rFonts w:ascii="Arial" w:hAnsi="Arial" w:cs="Arial"/>
              </w:rPr>
              <w:t>, particularly waste services.</w:t>
            </w:r>
            <w:r w:rsidR="008117AA" w:rsidRPr="000E1958">
              <w:rPr>
                <w:rFonts w:ascii="Arial" w:hAnsi="Arial" w:cs="Arial"/>
              </w:rPr>
              <w:t xml:space="preserve"> </w:t>
            </w:r>
            <w:r w:rsidR="009300E7" w:rsidRPr="000E1958">
              <w:rPr>
                <w:rFonts w:ascii="Arial" w:hAnsi="Arial" w:cs="Arial"/>
              </w:rPr>
              <w:t xml:space="preserve"> </w:t>
            </w:r>
          </w:p>
          <w:p w14:paraId="57BCD42D" w14:textId="046EA0A9" w:rsidR="009300E7" w:rsidRPr="000E1958" w:rsidRDefault="00945F45" w:rsidP="009300E7">
            <w:pPr>
              <w:spacing w:after="160" w:line="278" w:lineRule="auto"/>
              <w:rPr>
                <w:rFonts w:ascii="Arial" w:hAnsi="Arial" w:cs="Arial"/>
              </w:rPr>
            </w:pPr>
            <w:r>
              <w:rPr>
                <w:rFonts w:ascii="Arial" w:hAnsi="Arial" w:cs="Arial"/>
              </w:rPr>
              <w:t>You</w:t>
            </w:r>
            <w:r w:rsidR="009300E7" w:rsidRPr="000E1958">
              <w:rPr>
                <w:rFonts w:ascii="Arial" w:hAnsi="Arial" w:cs="Arial"/>
              </w:rPr>
              <w:t xml:space="preserve"> will be responsible for leading on both the development and implementation of</w:t>
            </w:r>
            <w:r w:rsidR="00A017FC">
              <w:rPr>
                <w:rFonts w:ascii="Arial" w:hAnsi="Arial" w:cs="Arial"/>
              </w:rPr>
              <w:t xml:space="preserve"> programmes and </w:t>
            </w:r>
            <w:r w:rsidR="009300E7" w:rsidRPr="000E1958">
              <w:rPr>
                <w:rFonts w:ascii="Arial" w:hAnsi="Arial" w:cs="Arial"/>
              </w:rPr>
              <w:t xml:space="preserve">projects in partnership with </w:t>
            </w:r>
            <w:r w:rsidR="00A017FC">
              <w:rPr>
                <w:rFonts w:ascii="Arial" w:hAnsi="Arial" w:cs="Arial"/>
              </w:rPr>
              <w:t>internal and external stakeholders and partners</w:t>
            </w:r>
            <w:r w:rsidR="009300E7" w:rsidRPr="000E1958">
              <w:rPr>
                <w:rFonts w:ascii="Arial" w:hAnsi="Arial" w:cs="Arial"/>
              </w:rPr>
              <w:t xml:space="preserve">, </w:t>
            </w:r>
            <w:r w:rsidR="00A017FC">
              <w:rPr>
                <w:rFonts w:ascii="Arial" w:hAnsi="Arial" w:cs="Arial"/>
              </w:rPr>
              <w:t xml:space="preserve">as required, </w:t>
            </w:r>
            <w:r w:rsidR="009300E7" w:rsidRPr="000E1958">
              <w:rPr>
                <w:rFonts w:ascii="Arial" w:hAnsi="Arial" w:cs="Arial"/>
              </w:rPr>
              <w:t>ensuring the</w:t>
            </w:r>
            <w:r>
              <w:rPr>
                <w:rFonts w:ascii="Arial" w:hAnsi="Arial" w:cs="Arial"/>
              </w:rPr>
              <w:t xml:space="preserve"> agreed </w:t>
            </w:r>
            <w:r w:rsidR="009300E7" w:rsidRPr="000E1958">
              <w:rPr>
                <w:rFonts w:ascii="Arial" w:hAnsi="Arial" w:cs="Arial"/>
              </w:rPr>
              <w:t>outcomes and benefits are delivered</w:t>
            </w:r>
            <w:r w:rsidR="00591116">
              <w:rPr>
                <w:rFonts w:ascii="Arial" w:hAnsi="Arial" w:cs="Arial"/>
              </w:rPr>
              <w:t xml:space="preserve"> on time and b</w:t>
            </w:r>
            <w:r w:rsidR="00777F9C">
              <w:rPr>
                <w:rFonts w:ascii="Arial" w:hAnsi="Arial" w:cs="Arial"/>
              </w:rPr>
              <w:t>udget.</w:t>
            </w:r>
          </w:p>
          <w:p w14:paraId="0224A209" w14:textId="2A48C74C" w:rsidR="009300E7" w:rsidRPr="000E1958" w:rsidRDefault="009300E7" w:rsidP="009300E7">
            <w:pPr>
              <w:rPr>
                <w:rFonts w:ascii="Arial" w:hAnsi="Arial" w:cs="Arial"/>
              </w:rPr>
            </w:pPr>
            <w:r w:rsidRPr="000E1958">
              <w:rPr>
                <w:rFonts w:ascii="Arial" w:hAnsi="Arial" w:cs="Arial"/>
              </w:rPr>
              <w:t>You will demonstrate an excellent collaborative, multi-</w:t>
            </w:r>
            <w:r w:rsidR="00B673D8">
              <w:rPr>
                <w:rFonts w:ascii="Arial" w:hAnsi="Arial" w:cs="Arial"/>
              </w:rPr>
              <w:t>agency</w:t>
            </w:r>
            <w:r w:rsidRPr="000E1958">
              <w:rPr>
                <w:rFonts w:ascii="Arial" w:hAnsi="Arial" w:cs="Arial"/>
              </w:rPr>
              <w:t xml:space="preserve"> approach to develop and maintain strong relationships across </w:t>
            </w:r>
            <w:r w:rsidR="008F00E4" w:rsidRPr="000E1958">
              <w:rPr>
                <w:rFonts w:ascii="Arial" w:hAnsi="Arial" w:cs="Arial"/>
              </w:rPr>
              <w:t>Worcestershire</w:t>
            </w:r>
            <w:r w:rsidRPr="000E1958">
              <w:rPr>
                <w:rFonts w:ascii="Arial" w:hAnsi="Arial" w:cs="Arial"/>
              </w:rPr>
              <w:t>, representing the Council on boards</w:t>
            </w:r>
            <w:r w:rsidR="008117AA" w:rsidRPr="000E1958">
              <w:rPr>
                <w:rFonts w:ascii="Arial" w:hAnsi="Arial" w:cs="Arial"/>
              </w:rPr>
              <w:t xml:space="preserve"> </w:t>
            </w:r>
            <w:r w:rsidR="00B673D8">
              <w:rPr>
                <w:rFonts w:ascii="Arial" w:hAnsi="Arial" w:cs="Arial"/>
              </w:rPr>
              <w:t xml:space="preserve">and </w:t>
            </w:r>
            <w:r w:rsidR="000E1958" w:rsidRPr="000E1958">
              <w:rPr>
                <w:rFonts w:ascii="Arial" w:hAnsi="Arial" w:cs="Arial"/>
              </w:rPr>
              <w:t>partnerships relevant to the service area</w:t>
            </w:r>
            <w:r w:rsidR="00B673D8">
              <w:rPr>
                <w:rFonts w:ascii="Arial" w:hAnsi="Arial" w:cs="Arial"/>
              </w:rPr>
              <w:t xml:space="preserve">, as required. </w:t>
            </w:r>
          </w:p>
          <w:p w14:paraId="43612E57" w14:textId="77777777" w:rsidR="00374F4C" w:rsidRPr="00761553" w:rsidRDefault="00374F4C" w:rsidP="005430A3">
            <w:pPr>
              <w:rPr>
                <w:rFonts w:ascii="Arial" w:hAnsi="Arial" w:cs="Arial"/>
                <w:sz w:val="21"/>
                <w:szCs w:val="21"/>
              </w:rPr>
            </w:pPr>
          </w:p>
          <w:p w14:paraId="5329FD89" w14:textId="77777777" w:rsidR="005430A3" w:rsidRPr="00761553" w:rsidRDefault="005430A3" w:rsidP="005430A3">
            <w:pPr>
              <w:rPr>
                <w:rFonts w:ascii="Arial" w:hAnsi="Arial" w:cs="Arial"/>
                <w:sz w:val="21"/>
                <w:szCs w:val="21"/>
              </w:rPr>
            </w:pPr>
          </w:p>
        </w:tc>
      </w:tr>
      <w:tr w:rsidR="005430A3" w:rsidRPr="00761553" w14:paraId="67376C5B" w14:textId="77777777" w:rsidTr="00FB0400">
        <w:tblPrEx>
          <w:tblBorders>
            <w:top w:val="none" w:sz="0" w:space="0" w:color="auto"/>
          </w:tblBorders>
        </w:tblPrEx>
        <w:trPr>
          <w:trHeight w:val="781"/>
        </w:trPr>
        <w:tc>
          <w:tcPr>
            <w:tcW w:w="10774" w:type="dxa"/>
            <w:gridSpan w:val="5"/>
          </w:tcPr>
          <w:p w14:paraId="4D9A28B0" w14:textId="4F6FD906" w:rsidR="005430A3" w:rsidRPr="00761553" w:rsidRDefault="005430A3" w:rsidP="005430A3">
            <w:pPr>
              <w:shd w:val="clear" w:color="auto" w:fill="D9D9D9" w:themeFill="background1" w:themeFillShade="D9"/>
              <w:jc w:val="center"/>
              <w:rPr>
                <w:rFonts w:ascii="Arial" w:hAnsi="Arial" w:cs="Arial"/>
                <w:b/>
                <w:bCs/>
                <w:sz w:val="21"/>
                <w:szCs w:val="21"/>
              </w:rPr>
            </w:pPr>
            <w:r w:rsidRPr="00761553">
              <w:rPr>
                <w:rFonts w:ascii="Arial" w:hAnsi="Arial" w:cs="Arial"/>
                <w:b/>
                <w:bCs/>
                <w:sz w:val="21"/>
                <w:szCs w:val="21"/>
              </w:rPr>
              <w:t>Task Specifics</w:t>
            </w:r>
          </w:p>
          <w:p w14:paraId="0B376557" w14:textId="784B232A" w:rsidR="005430A3" w:rsidRPr="00761553" w:rsidRDefault="005430A3" w:rsidP="005430A3">
            <w:pPr>
              <w:shd w:val="clear" w:color="auto" w:fill="D9D9D9" w:themeFill="background1" w:themeFillShade="D9"/>
              <w:tabs>
                <w:tab w:val="left" w:pos="0"/>
              </w:tabs>
              <w:rPr>
                <w:rFonts w:ascii="Arial" w:hAnsi="Arial" w:cs="Arial"/>
                <w:i/>
                <w:iCs/>
                <w:sz w:val="21"/>
                <w:szCs w:val="21"/>
              </w:rPr>
            </w:pPr>
            <w:r w:rsidRPr="00761553">
              <w:rPr>
                <w:rFonts w:ascii="Arial" w:hAnsi="Arial" w:cs="Arial"/>
                <w:i/>
                <w:iCs/>
                <w:sz w:val="21"/>
                <w:szCs w:val="21"/>
              </w:rPr>
              <w:t>The “task specifics” is the non-contractual element of your post and is a more detailed description of the day-to-day activities which will be reviewed in line with the appraisal process and can change when priorities change</w:t>
            </w:r>
          </w:p>
        </w:tc>
      </w:tr>
      <w:tr w:rsidR="005430A3" w:rsidRPr="00761553" w14:paraId="3AB2EDD4" w14:textId="77777777" w:rsidTr="00081D66">
        <w:tblPrEx>
          <w:tblBorders>
            <w:top w:val="none" w:sz="0" w:space="0" w:color="auto"/>
          </w:tblBorders>
        </w:tblPrEx>
        <w:tc>
          <w:tcPr>
            <w:tcW w:w="10774" w:type="dxa"/>
            <w:gridSpan w:val="5"/>
            <w:shd w:val="clear" w:color="auto" w:fill="A8D08D" w:themeFill="accent6" w:themeFillTint="99"/>
          </w:tcPr>
          <w:p w14:paraId="18B3899C" w14:textId="021C4C67"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Job Purpose </w:t>
            </w:r>
          </w:p>
        </w:tc>
      </w:tr>
      <w:tr w:rsidR="005430A3" w:rsidRPr="00761553" w14:paraId="74BCA13B" w14:textId="77777777" w:rsidTr="008C4D6C">
        <w:tblPrEx>
          <w:tblBorders>
            <w:top w:val="none" w:sz="0" w:space="0" w:color="auto"/>
          </w:tblBorders>
        </w:tblPrEx>
        <w:tc>
          <w:tcPr>
            <w:tcW w:w="10774" w:type="dxa"/>
            <w:gridSpan w:val="5"/>
          </w:tcPr>
          <w:p w14:paraId="065181B9" w14:textId="77777777" w:rsidR="001873B0" w:rsidRPr="00404079" w:rsidRDefault="001873B0" w:rsidP="001873B0">
            <w:pPr>
              <w:autoSpaceDE w:val="0"/>
              <w:autoSpaceDN w:val="0"/>
              <w:adjustRightInd w:val="0"/>
              <w:rPr>
                <w:rFonts w:ascii="Arial" w:hAnsi="Arial" w:cs="Arial"/>
                <w:color w:val="000000"/>
              </w:rPr>
            </w:pPr>
          </w:p>
          <w:p w14:paraId="327D09D3" w14:textId="1503C8DA" w:rsidR="00EF333A" w:rsidRPr="00404079" w:rsidRDefault="00404079" w:rsidP="00EF333A">
            <w:pPr>
              <w:autoSpaceDE w:val="0"/>
              <w:autoSpaceDN w:val="0"/>
              <w:adjustRightInd w:val="0"/>
              <w:rPr>
                <w:rFonts w:ascii="Arial" w:hAnsi="Arial" w:cs="Arial"/>
                <w:color w:val="000000"/>
              </w:rPr>
            </w:pPr>
            <w:r w:rsidRPr="00404079">
              <w:rPr>
                <w:rFonts w:ascii="Arial" w:hAnsi="Arial" w:cs="Arial"/>
              </w:rPr>
              <w:t>To develop and implement a clear vision, strategy and business plan</w:t>
            </w:r>
            <w:r w:rsidR="000C6A77">
              <w:rPr>
                <w:rFonts w:ascii="Arial" w:hAnsi="Arial" w:cs="Arial"/>
              </w:rPr>
              <w:t xml:space="preserve"> for</w:t>
            </w:r>
            <w:r w:rsidRPr="00404079">
              <w:rPr>
                <w:rFonts w:ascii="Arial" w:hAnsi="Arial" w:cs="Arial"/>
              </w:rPr>
              <w:t xml:space="preserve"> the service area</w:t>
            </w:r>
            <w:r w:rsidR="00EF333A">
              <w:rPr>
                <w:rFonts w:ascii="Arial" w:hAnsi="Arial" w:cs="Arial"/>
              </w:rPr>
              <w:t xml:space="preserve">, </w:t>
            </w:r>
            <w:r w:rsidR="00152576">
              <w:rPr>
                <w:rFonts w:ascii="Arial" w:hAnsi="Arial" w:cs="Arial"/>
              </w:rPr>
              <w:t>clearly aligned with</w:t>
            </w:r>
            <w:r w:rsidRPr="00404079">
              <w:rPr>
                <w:rFonts w:ascii="Arial" w:hAnsi="Arial" w:cs="Arial"/>
              </w:rPr>
              <w:t xml:space="preserve"> Council’s </w:t>
            </w:r>
            <w:r w:rsidR="00152576">
              <w:rPr>
                <w:rFonts w:ascii="Arial" w:hAnsi="Arial" w:cs="Arial"/>
              </w:rPr>
              <w:t>Corporate Plan 2024-2027</w:t>
            </w:r>
            <w:r w:rsidR="00F41AC8">
              <w:rPr>
                <w:rFonts w:ascii="Arial" w:hAnsi="Arial" w:cs="Arial"/>
              </w:rPr>
              <w:t>.</w:t>
            </w:r>
          </w:p>
          <w:p w14:paraId="1F8E61AA" w14:textId="77777777" w:rsidR="00404079" w:rsidRPr="00404079" w:rsidRDefault="00404079" w:rsidP="001873B0">
            <w:pPr>
              <w:autoSpaceDE w:val="0"/>
              <w:autoSpaceDN w:val="0"/>
              <w:adjustRightInd w:val="0"/>
              <w:rPr>
                <w:rFonts w:ascii="Arial" w:hAnsi="Arial" w:cs="Arial"/>
                <w:color w:val="000000"/>
              </w:rPr>
            </w:pPr>
          </w:p>
          <w:p w14:paraId="6A19EA45" w14:textId="7898F8D1" w:rsidR="00CB5930" w:rsidRPr="00404079" w:rsidRDefault="00B24722" w:rsidP="001873B0">
            <w:pPr>
              <w:autoSpaceDE w:val="0"/>
              <w:autoSpaceDN w:val="0"/>
              <w:adjustRightInd w:val="0"/>
              <w:rPr>
                <w:rFonts w:ascii="Arial" w:hAnsi="Arial" w:cs="Arial"/>
                <w:color w:val="000000"/>
              </w:rPr>
            </w:pPr>
            <w:r w:rsidRPr="00404079">
              <w:rPr>
                <w:rFonts w:ascii="Arial" w:hAnsi="Arial" w:cs="Arial"/>
                <w:color w:val="000000"/>
              </w:rPr>
              <w:t>To p</w:t>
            </w:r>
            <w:r w:rsidR="001873B0" w:rsidRPr="00404079">
              <w:rPr>
                <w:rFonts w:ascii="Arial" w:hAnsi="Arial" w:cs="Arial"/>
                <w:color w:val="000000"/>
              </w:rPr>
              <w:t>rovid</w:t>
            </w:r>
            <w:r w:rsidRPr="00404079">
              <w:rPr>
                <w:rFonts w:ascii="Arial" w:hAnsi="Arial" w:cs="Arial"/>
                <w:color w:val="000000"/>
              </w:rPr>
              <w:t>e</w:t>
            </w:r>
            <w:r w:rsidR="001873B0" w:rsidRPr="00404079">
              <w:rPr>
                <w:rFonts w:ascii="Arial" w:hAnsi="Arial" w:cs="Arial"/>
                <w:color w:val="000000"/>
              </w:rPr>
              <w:t>, on behalf of the Council, expert professional advice on major issues in respect of waste</w:t>
            </w:r>
            <w:r w:rsidR="000E1958" w:rsidRPr="00404079">
              <w:rPr>
                <w:rFonts w:ascii="Arial" w:hAnsi="Arial" w:cs="Arial"/>
                <w:color w:val="000000"/>
              </w:rPr>
              <w:t>;</w:t>
            </w:r>
            <w:r w:rsidR="001873B0" w:rsidRPr="00404079">
              <w:rPr>
                <w:rFonts w:ascii="Arial" w:hAnsi="Arial" w:cs="Arial"/>
                <w:color w:val="000000"/>
              </w:rPr>
              <w:t xml:space="preserve"> recycling</w:t>
            </w:r>
            <w:r w:rsidR="000E1958" w:rsidRPr="00404079">
              <w:rPr>
                <w:rFonts w:ascii="Arial" w:hAnsi="Arial" w:cs="Arial"/>
                <w:color w:val="000000"/>
              </w:rPr>
              <w:t>;</w:t>
            </w:r>
            <w:r w:rsidR="001873B0" w:rsidRPr="00404079">
              <w:rPr>
                <w:rFonts w:ascii="Arial" w:hAnsi="Arial" w:cs="Arial"/>
                <w:color w:val="000000"/>
              </w:rPr>
              <w:t xml:space="preserve"> </w:t>
            </w:r>
            <w:proofErr w:type="spellStart"/>
            <w:r w:rsidR="001873B0" w:rsidRPr="00404079">
              <w:rPr>
                <w:rFonts w:ascii="Arial" w:hAnsi="Arial" w:cs="Arial"/>
                <w:color w:val="000000"/>
              </w:rPr>
              <w:t>streetscene</w:t>
            </w:r>
            <w:proofErr w:type="spellEnd"/>
            <w:r w:rsidR="00AB7EE5" w:rsidRPr="00404079">
              <w:rPr>
                <w:rFonts w:ascii="Arial" w:hAnsi="Arial" w:cs="Arial"/>
                <w:color w:val="000000"/>
              </w:rPr>
              <w:t>; nature reserves, biodiversity and conservation management</w:t>
            </w:r>
            <w:r w:rsidR="00CB5930" w:rsidRPr="00404079">
              <w:rPr>
                <w:rFonts w:ascii="Arial" w:hAnsi="Arial" w:cs="Arial"/>
                <w:color w:val="000000"/>
              </w:rPr>
              <w:t>; emergency planning and community safety.</w:t>
            </w:r>
          </w:p>
          <w:p w14:paraId="4613F508" w14:textId="77777777" w:rsidR="00DC717D" w:rsidRPr="00404079" w:rsidRDefault="00DC717D" w:rsidP="005318EB">
            <w:pPr>
              <w:autoSpaceDE w:val="0"/>
              <w:autoSpaceDN w:val="0"/>
              <w:adjustRightInd w:val="0"/>
              <w:spacing w:after="37"/>
              <w:rPr>
                <w:rFonts w:ascii="Arial" w:hAnsi="Arial" w:cs="Arial"/>
                <w:color w:val="000000"/>
              </w:rPr>
            </w:pPr>
          </w:p>
          <w:p w14:paraId="59281B1C" w14:textId="3EBFFB65" w:rsidR="001873B0" w:rsidRPr="00404079" w:rsidRDefault="000E1958" w:rsidP="005318EB">
            <w:pPr>
              <w:autoSpaceDE w:val="0"/>
              <w:autoSpaceDN w:val="0"/>
              <w:adjustRightInd w:val="0"/>
              <w:spacing w:after="37"/>
              <w:rPr>
                <w:rFonts w:ascii="Arial" w:hAnsi="Arial" w:cs="Arial"/>
                <w:color w:val="000000"/>
              </w:rPr>
            </w:pPr>
            <w:r w:rsidRPr="00404079">
              <w:rPr>
                <w:rFonts w:ascii="Arial" w:hAnsi="Arial" w:cs="Arial"/>
                <w:color w:val="000000"/>
              </w:rPr>
              <w:lastRenderedPageBreak/>
              <w:t>To p</w:t>
            </w:r>
            <w:r w:rsidR="001873B0" w:rsidRPr="00404079">
              <w:rPr>
                <w:rFonts w:ascii="Arial" w:hAnsi="Arial" w:cs="Arial"/>
                <w:color w:val="000000"/>
              </w:rPr>
              <w:t>rovid</w:t>
            </w:r>
            <w:r w:rsidRPr="00404079">
              <w:rPr>
                <w:rFonts w:ascii="Arial" w:hAnsi="Arial" w:cs="Arial"/>
                <w:color w:val="000000"/>
              </w:rPr>
              <w:t>e</w:t>
            </w:r>
            <w:r w:rsidR="001873B0" w:rsidRPr="00404079">
              <w:rPr>
                <w:rFonts w:ascii="Arial" w:hAnsi="Arial" w:cs="Arial"/>
                <w:color w:val="000000"/>
              </w:rPr>
              <w:t xml:space="preserve"> guidance to Members and other officers on the interpretation and application of policies, operating principles, technical principles and regulations/legislation relative to area of responsibility including producing reports, presentations and briefings as required. </w:t>
            </w:r>
          </w:p>
          <w:p w14:paraId="164FAF98" w14:textId="77777777" w:rsidR="005318EB" w:rsidRPr="00404079" w:rsidRDefault="005318EB" w:rsidP="005318EB">
            <w:pPr>
              <w:autoSpaceDE w:val="0"/>
              <w:autoSpaceDN w:val="0"/>
              <w:adjustRightInd w:val="0"/>
              <w:rPr>
                <w:rFonts w:ascii="Arial" w:hAnsi="Arial" w:cs="Arial"/>
                <w:color w:val="000000"/>
              </w:rPr>
            </w:pPr>
          </w:p>
          <w:p w14:paraId="45C93887" w14:textId="08268464" w:rsidR="004439CD" w:rsidRDefault="00E97A27" w:rsidP="005318EB">
            <w:pPr>
              <w:autoSpaceDE w:val="0"/>
              <w:autoSpaceDN w:val="0"/>
              <w:adjustRightInd w:val="0"/>
              <w:rPr>
                <w:rFonts w:ascii="Arial" w:hAnsi="Arial" w:cs="Arial"/>
                <w:b/>
                <w:bCs/>
                <w:color w:val="000000"/>
              </w:rPr>
            </w:pPr>
            <w:r w:rsidRPr="00404079">
              <w:rPr>
                <w:rFonts w:ascii="Arial" w:hAnsi="Arial" w:cs="Arial"/>
                <w:color w:val="000000"/>
              </w:rPr>
              <w:t>To a</w:t>
            </w:r>
            <w:r w:rsidR="001873B0" w:rsidRPr="00404079">
              <w:rPr>
                <w:rFonts w:ascii="Arial" w:hAnsi="Arial" w:cs="Arial"/>
                <w:color w:val="000000"/>
              </w:rPr>
              <w:t>ct as s</w:t>
            </w:r>
            <w:r w:rsidRPr="00404079">
              <w:rPr>
                <w:rFonts w:ascii="Arial" w:hAnsi="Arial" w:cs="Arial"/>
                <w:color w:val="000000"/>
              </w:rPr>
              <w:t>trategic</w:t>
            </w:r>
            <w:r w:rsidR="001873B0" w:rsidRPr="00404079">
              <w:rPr>
                <w:rFonts w:ascii="Arial" w:hAnsi="Arial" w:cs="Arial"/>
                <w:color w:val="000000"/>
              </w:rPr>
              <w:t xml:space="preserve"> lead for domestic waste and recycling operations, maintaining compliance with all current and new legislation and regulations related to the collection of waste and continuing to enhance service delivery optimis</w:t>
            </w:r>
            <w:r w:rsidR="002A31DC">
              <w:rPr>
                <w:rFonts w:ascii="Arial" w:hAnsi="Arial" w:cs="Arial"/>
                <w:color w:val="000000"/>
              </w:rPr>
              <w:t xml:space="preserve">ing </w:t>
            </w:r>
            <w:r w:rsidR="004439CD" w:rsidRPr="00404079">
              <w:rPr>
                <w:rFonts w:ascii="Arial" w:hAnsi="Arial" w:cs="Arial"/>
                <w:color w:val="000000"/>
              </w:rPr>
              <w:t xml:space="preserve">the </w:t>
            </w:r>
            <w:r w:rsidR="001873B0" w:rsidRPr="00404079">
              <w:rPr>
                <w:rFonts w:ascii="Arial" w:hAnsi="Arial" w:cs="Arial"/>
                <w:color w:val="000000"/>
              </w:rPr>
              <w:t>efficiency of the waste services across W</w:t>
            </w:r>
            <w:r w:rsidR="005318EB" w:rsidRPr="00404079">
              <w:rPr>
                <w:rFonts w:ascii="Arial" w:hAnsi="Arial" w:cs="Arial"/>
                <w:color w:val="000000"/>
              </w:rPr>
              <w:t>yre Forest</w:t>
            </w:r>
            <w:r w:rsidR="001873B0" w:rsidRPr="00404079">
              <w:rPr>
                <w:rFonts w:ascii="Arial" w:hAnsi="Arial" w:cs="Arial"/>
                <w:b/>
                <w:bCs/>
                <w:color w:val="000000"/>
              </w:rPr>
              <w:t xml:space="preserve">. </w:t>
            </w:r>
          </w:p>
          <w:p w14:paraId="43A2639C" w14:textId="77777777" w:rsidR="00414D56" w:rsidRDefault="00414D56" w:rsidP="005318EB">
            <w:pPr>
              <w:autoSpaceDE w:val="0"/>
              <w:autoSpaceDN w:val="0"/>
              <w:adjustRightInd w:val="0"/>
              <w:rPr>
                <w:rFonts w:ascii="Arial" w:hAnsi="Arial" w:cs="Arial"/>
                <w:b/>
                <w:bCs/>
                <w:color w:val="000000"/>
              </w:rPr>
            </w:pPr>
          </w:p>
          <w:p w14:paraId="330BF9CC" w14:textId="1B6FA98C" w:rsidR="00414D56" w:rsidRPr="00414D56" w:rsidRDefault="00414D56" w:rsidP="005318EB">
            <w:pPr>
              <w:autoSpaceDE w:val="0"/>
              <w:autoSpaceDN w:val="0"/>
              <w:adjustRightInd w:val="0"/>
              <w:rPr>
                <w:rFonts w:ascii="Arial" w:hAnsi="Arial" w:cs="Arial"/>
                <w:color w:val="000000"/>
              </w:rPr>
            </w:pPr>
            <w:r w:rsidRPr="00404079">
              <w:rPr>
                <w:rFonts w:ascii="Arial" w:hAnsi="Arial" w:cs="Arial"/>
                <w:color w:val="000000"/>
              </w:rPr>
              <w:t xml:space="preserve">To identify developments across the waste management external landscape, anticipating future issues, promoting innovative new approaches and positively challenging current thinking to deliver better services and outcomes for our communities. </w:t>
            </w:r>
          </w:p>
          <w:p w14:paraId="7FF3121B" w14:textId="77777777" w:rsidR="004439CD" w:rsidRPr="00404079" w:rsidRDefault="004439CD" w:rsidP="005318EB">
            <w:pPr>
              <w:autoSpaceDE w:val="0"/>
              <w:autoSpaceDN w:val="0"/>
              <w:adjustRightInd w:val="0"/>
              <w:rPr>
                <w:rFonts w:ascii="Arial" w:hAnsi="Arial" w:cs="Arial"/>
                <w:b/>
                <w:bCs/>
                <w:color w:val="000000"/>
              </w:rPr>
            </w:pPr>
          </w:p>
          <w:p w14:paraId="72A4DB9C" w14:textId="3C1127B1" w:rsidR="001873B0" w:rsidRPr="00404079" w:rsidRDefault="004439CD" w:rsidP="005318EB">
            <w:pPr>
              <w:autoSpaceDE w:val="0"/>
              <w:autoSpaceDN w:val="0"/>
              <w:adjustRightInd w:val="0"/>
              <w:rPr>
                <w:rFonts w:ascii="Arial" w:hAnsi="Arial" w:cs="Arial"/>
                <w:color w:val="000000"/>
              </w:rPr>
            </w:pPr>
            <w:r w:rsidRPr="00404079">
              <w:rPr>
                <w:rFonts w:ascii="Arial" w:hAnsi="Arial" w:cs="Arial"/>
                <w:color w:val="000000"/>
              </w:rPr>
              <w:t>To</w:t>
            </w:r>
            <w:r w:rsidRPr="00404079">
              <w:rPr>
                <w:rFonts w:ascii="Arial" w:hAnsi="Arial" w:cs="Arial"/>
                <w:b/>
                <w:bCs/>
                <w:color w:val="000000"/>
              </w:rPr>
              <w:t xml:space="preserve"> </w:t>
            </w:r>
            <w:r w:rsidR="007302D2" w:rsidRPr="00404079">
              <w:rPr>
                <w:rFonts w:ascii="Arial" w:hAnsi="Arial" w:cs="Arial"/>
                <w:color w:val="000000"/>
              </w:rPr>
              <w:t>ensure the</w:t>
            </w:r>
            <w:r w:rsidR="007302D2" w:rsidRPr="00404079">
              <w:rPr>
                <w:rFonts w:ascii="Arial" w:hAnsi="Arial" w:cs="Arial"/>
                <w:b/>
                <w:bCs/>
                <w:color w:val="000000"/>
              </w:rPr>
              <w:t xml:space="preserve"> </w:t>
            </w:r>
            <w:r w:rsidRPr="00404079">
              <w:rPr>
                <w:rFonts w:ascii="Arial" w:hAnsi="Arial" w:cs="Arial"/>
                <w:color w:val="000000"/>
              </w:rPr>
              <w:t>d</w:t>
            </w:r>
            <w:r w:rsidR="001873B0" w:rsidRPr="00404079">
              <w:rPr>
                <w:rFonts w:ascii="Arial" w:hAnsi="Arial" w:cs="Arial"/>
                <w:color w:val="000000"/>
              </w:rPr>
              <w:t>eliver</w:t>
            </w:r>
            <w:r w:rsidR="007302D2" w:rsidRPr="00404079">
              <w:rPr>
                <w:rFonts w:ascii="Arial" w:hAnsi="Arial" w:cs="Arial"/>
                <w:color w:val="000000"/>
              </w:rPr>
              <w:t>y</w:t>
            </w:r>
            <w:r w:rsidR="001873B0" w:rsidRPr="00404079">
              <w:rPr>
                <w:rFonts w:ascii="Arial" w:hAnsi="Arial" w:cs="Arial"/>
                <w:color w:val="000000"/>
              </w:rPr>
              <w:t xml:space="preserve"> </w:t>
            </w:r>
            <w:r w:rsidR="007302D2" w:rsidRPr="00404079">
              <w:rPr>
                <w:rFonts w:ascii="Arial" w:hAnsi="Arial" w:cs="Arial"/>
                <w:color w:val="000000"/>
              </w:rPr>
              <w:t xml:space="preserve">of </w:t>
            </w:r>
            <w:r w:rsidR="001873B0" w:rsidRPr="00404079">
              <w:rPr>
                <w:rFonts w:ascii="Arial" w:hAnsi="Arial" w:cs="Arial"/>
                <w:color w:val="000000"/>
              </w:rPr>
              <w:t>an excellent service in accordance with the Council’s operating model, putting customer experience and outcomes at the heart of the waste and recycling collections operating model and service design/delivery</w:t>
            </w:r>
            <w:r w:rsidR="005318EB" w:rsidRPr="00404079">
              <w:rPr>
                <w:rFonts w:ascii="Arial" w:hAnsi="Arial" w:cs="Arial"/>
                <w:color w:val="000000"/>
              </w:rPr>
              <w:t>.</w:t>
            </w:r>
            <w:r w:rsidR="001873B0" w:rsidRPr="00404079">
              <w:rPr>
                <w:rFonts w:ascii="Arial" w:hAnsi="Arial" w:cs="Arial"/>
                <w:color w:val="000000"/>
              </w:rPr>
              <w:t xml:space="preserve"> </w:t>
            </w:r>
          </w:p>
          <w:p w14:paraId="3695B608" w14:textId="77777777" w:rsidR="005430A3" w:rsidRPr="00404079" w:rsidRDefault="005430A3" w:rsidP="005430A3">
            <w:pPr>
              <w:jc w:val="both"/>
              <w:rPr>
                <w:rFonts w:ascii="Arial" w:hAnsi="Arial" w:cs="Arial"/>
                <w:b/>
                <w:bCs/>
              </w:rPr>
            </w:pPr>
          </w:p>
          <w:p w14:paraId="66526642" w14:textId="1236D966" w:rsidR="005E3E10" w:rsidRPr="00404079" w:rsidRDefault="007302D2" w:rsidP="005E3E10">
            <w:pPr>
              <w:autoSpaceDE w:val="0"/>
              <w:autoSpaceDN w:val="0"/>
              <w:adjustRightInd w:val="0"/>
              <w:rPr>
                <w:rFonts w:ascii="Arial" w:hAnsi="Arial" w:cs="Arial"/>
                <w:color w:val="000000"/>
              </w:rPr>
            </w:pPr>
            <w:r w:rsidRPr="00404079">
              <w:rPr>
                <w:rFonts w:ascii="Arial" w:hAnsi="Arial" w:cs="Arial"/>
                <w:color w:val="000000"/>
              </w:rPr>
              <w:t>To m</w:t>
            </w:r>
            <w:r w:rsidR="005E3E10" w:rsidRPr="00404079">
              <w:rPr>
                <w:rFonts w:ascii="Arial" w:hAnsi="Arial" w:cs="Arial"/>
                <w:color w:val="000000"/>
              </w:rPr>
              <w:t xml:space="preserve">anage and optimise </w:t>
            </w:r>
            <w:r w:rsidR="00B654EE" w:rsidRPr="00404079">
              <w:rPr>
                <w:rFonts w:ascii="Arial" w:hAnsi="Arial" w:cs="Arial"/>
                <w:color w:val="000000"/>
              </w:rPr>
              <w:t>the service budgets</w:t>
            </w:r>
            <w:r w:rsidR="005E3E10" w:rsidRPr="00404079">
              <w:rPr>
                <w:rFonts w:ascii="Arial" w:hAnsi="Arial" w:cs="Arial"/>
                <w:color w:val="000000"/>
              </w:rPr>
              <w:t xml:space="preserve">, allocating resources appropriately and identifying additional funding strategies/income/efficiencies to ensure financial targets are met. </w:t>
            </w:r>
          </w:p>
          <w:p w14:paraId="4099ACF7" w14:textId="77777777" w:rsidR="005318EB" w:rsidRPr="00404079" w:rsidRDefault="005318EB" w:rsidP="005E3E10">
            <w:pPr>
              <w:autoSpaceDE w:val="0"/>
              <w:autoSpaceDN w:val="0"/>
              <w:adjustRightInd w:val="0"/>
              <w:rPr>
                <w:rFonts w:ascii="Arial" w:hAnsi="Arial" w:cs="Arial"/>
                <w:color w:val="000000"/>
              </w:rPr>
            </w:pPr>
          </w:p>
          <w:p w14:paraId="0229F0FC" w14:textId="1C13DFCC" w:rsidR="005E3E10" w:rsidRPr="00404079" w:rsidRDefault="006D62C1" w:rsidP="005E3E10">
            <w:pPr>
              <w:autoSpaceDE w:val="0"/>
              <w:autoSpaceDN w:val="0"/>
              <w:adjustRightInd w:val="0"/>
              <w:rPr>
                <w:rFonts w:ascii="Arial" w:hAnsi="Arial" w:cs="Arial"/>
                <w:color w:val="000000"/>
              </w:rPr>
            </w:pPr>
            <w:r w:rsidRPr="00404079">
              <w:rPr>
                <w:rFonts w:ascii="Arial" w:hAnsi="Arial" w:cs="Arial"/>
                <w:color w:val="000000"/>
              </w:rPr>
              <w:t>To d</w:t>
            </w:r>
            <w:r w:rsidR="005E3E10" w:rsidRPr="00404079">
              <w:rPr>
                <w:rFonts w:ascii="Arial" w:hAnsi="Arial" w:cs="Arial"/>
                <w:color w:val="000000"/>
              </w:rPr>
              <w:t xml:space="preserve">evelopment and </w:t>
            </w:r>
            <w:r w:rsidR="003146DB" w:rsidRPr="00404079">
              <w:rPr>
                <w:rFonts w:ascii="Arial" w:hAnsi="Arial" w:cs="Arial"/>
                <w:color w:val="000000"/>
              </w:rPr>
              <w:t xml:space="preserve">lead the </w:t>
            </w:r>
            <w:r w:rsidR="005E3E10" w:rsidRPr="00404079">
              <w:rPr>
                <w:rFonts w:ascii="Arial" w:hAnsi="Arial" w:cs="Arial"/>
                <w:color w:val="000000"/>
              </w:rPr>
              <w:t xml:space="preserve">implementation of the </w:t>
            </w:r>
            <w:r w:rsidR="003146DB" w:rsidRPr="00404079">
              <w:rPr>
                <w:rFonts w:ascii="Arial" w:hAnsi="Arial" w:cs="Arial"/>
                <w:color w:val="000000"/>
              </w:rPr>
              <w:t>service</w:t>
            </w:r>
            <w:r w:rsidR="005E3E10" w:rsidRPr="00404079">
              <w:rPr>
                <w:rFonts w:ascii="Arial" w:hAnsi="Arial" w:cs="Arial"/>
                <w:color w:val="000000"/>
              </w:rPr>
              <w:t xml:space="preserve"> strategy, plans, objectives, policies, systems and processes</w:t>
            </w:r>
            <w:r w:rsidR="00A70275">
              <w:rPr>
                <w:rFonts w:ascii="Arial" w:hAnsi="Arial" w:cs="Arial"/>
                <w:color w:val="000000"/>
              </w:rPr>
              <w:t>, which</w:t>
            </w:r>
            <w:r w:rsidR="005E3E10" w:rsidRPr="00404079">
              <w:rPr>
                <w:rFonts w:ascii="Arial" w:hAnsi="Arial" w:cs="Arial"/>
                <w:color w:val="000000"/>
              </w:rPr>
              <w:t xml:space="preserve"> </w:t>
            </w:r>
            <w:r w:rsidR="00A70275">
              <w:rPr>
                <w:rFonts w:ascii="Arial" w:hAnsi="Arial" w:cs="Arial"/>
                <w:color w:val="000000"/>
              </w:rPr>
              <w:t>contribute to the delivery of</w:t>
            </w:r>
            <w:r w:rsidR="005E3E10" w:rsidRPr="00404079">
              <w:rPr>
                <w:rFonts w:ascii="Arial" w:hAnsi="Arial" w:cs="Arial"/>
                <w:color w:val="000000"/>
              </w:rPr>
              <w:t xml:space="preserve"> council priorities, </w:t>
            </w:r>
            <w:r w:rsidR="00A70275">
              <w:rPr>
                <w:rFonts w:ascii="Arial" w:hAnsi="Arial" w:cs="Arial"/>
                <w:color w:val="000000"/>
              </w:rPr>
              <w:t xml:space="preserve">and </w:t>
            </w:r>
            <w:r w:rsidR="005E3E10" w:rsidRPr="00404079">
              <w:rPr>
                <w:rFonts w:ascii="Arial" w:hAnsi="Arial" w:cs="Arial"/>
                <w:color w:val="000000"/>
              </w:rPr>
              <w:t xml:space="preserve">ensuring they meet internal and external reporting requirements </w:t>
            </w:r>
            <w:r w:rsidR="00846751" w:rsidRPr="00404079">
              <w:rPr>
                <w:rFonts w:ascii="Arial" w:hAnsi="Arial" w:cs="Arial"/>
                <w:color w:val="000000"/>
              </w:rPr>
              <w:t xml:space="preserve">and </w:t>
            </w:r>
            <w:r w:rsidR="005E3E10" w:rsidRPr="00404079">
              <w:rPr>
                <w:rFonts w:ascii="Arial" w:hAnsi="Arial" w:cs="Arial"/>
                <w:color w:val="000000"/>
              </w:rPr>
              <w:t xml:space="preserve">comply with external legislative and regulatory frameworks. </w:t>
            </w:r>
          </w:p>
          <w:p w14:paraId="7F1BD533" w14:textId="77777777" w:rsidR="005318EB" w:rsidRPr="00404079" w:rsidRDefault="005318EB" w:rsidP="005E3E10">
            <w:pPr>
              <w:autoSpaceDE w:val="0"/>
              <w:autoSpaceDN w:val="0"/>
              <w:adjustRightInd w:val="0"/>
              <w:rPr>
                <w:rFonts w:ascii="Arial" w:hAnsi="Arial" w:cs="Arial"/>
                <w:color w:val="000000"/>
              </w:rPr>
            </w:pPr>
          </w:p>
          <w:p w14:paraId="1E0EA274" w14:textId="6640550D" w:rsidR="005E3E10" w:rsidRPr="00404079" w:rsidRDefault="006D62C1" w:rsidP="005E3E10">
            <w:pPr>
              <w:autoSpaceDE w:val="0"/>
              <w:autoSpaceDN w:val="0"/>
              <w:adjustRightInd w:val="0"/>
              <w:rPr>
                <w:rFonts w:ascii="Arial" w:hAnsi="Arial" w:cs="Arial"/>
                <w:color w:val="000000"/>
              </w:rPr>
            </w:pPr>
            <w:r w:rsidRPr="00404079">
              <w:rPr>
                <w:rFonts w:ascii="Arial" w:hAnsi="Arial" w:cs="Arial"/>
                <w:color w:val="000000"/>
              </w:rPr>
              <w:t>To i</w:t>
            </w:r>
            <w:r w:rsidR="005E3E10" w:rsidRPr="00404079">
              <w:rPr>
                <w:rFonts w:ascii="Arial" w:hAnsi="Arial" w:cs="Arial"/>
                <w:color w:val="000000"/>
              </w:rPr>
              <w:t xml:space="preserve">nspire, motivate and develop functional leaders and staff, to create an empowering, enterprising, modern and learning culture that enables staff to perform at their best and therefore both deliver excellent services to residents as well as retain and attract the best talent for the Council. </w:t>
            </w:r>
          </w:p>
          <w:p w14:paraId="6FF9FC41" w14:textId="77777777" w:rsidR="005318EB" w:rsidRPr="00404079" w:rsidRDefault="005318EB" w:rsidP="005E3E10">
            <w:pPr>
              <w:autoSpaceDE w:val="0"/>
              <w:autoSpaceDN w:val="0"/>
              <w:adjustRightInd w:val="0"/>
              <w:rPr>
                <w:rFonts w:ascii="Arial" w:hAnsi="Arial" w:cs="Arial"/>
                <w:color w:val="000000"/>
              </w:rPr>
            </w:pPr>
          </w:p>
          <w:p w14:paraId="20E262CD" w14:textId="7059EF4C" w:rsidR="00D126EE" w:rsidRDefault="004054AE" w:rsidP="005E3E10">
            <w:pPr>
              <w:jc w:val="both"/>
              <w:rPr>
                <w:rFonts w:ascii="Arial" w:hAnsi="Arial" w:cs="Arial"/>
                <w:color w:val="000000"/>
              </w:rPr>
            </w:pPr>
            <w:r w:rsidRPr="00404079">
              <w:rPr>
                <w:rFonts w:ascii="Arial" w:hAnsi="Arial" w:cs="Arial"/>
                <w:color w:val="000000"/>
              </w:rPr>
              <w:t xml:space="preserve">To </w:t>
            </w:r>
            <w:r w:rsidR="00B33A6F" w:rsidRPr="00404079">
              <w:rPr>
                <w:rFonts w:ascii="Arial" w:hAnsi="Arial" w:cs="Arial"/>
                <w:color w:val="000000"/>
              </w:rPr>
              <w:t>lead by example in</w:t>
            </w:r>
            <w:r w:rsidR="005E3E10" w:rsidRPr="00404079">
              <w:rPr>
                <w:rFonts w:ascii="Arial" w:hAnsi="Arial" w:cs="Arial"/>
                <w:color w:val="000000"/>
              </w:rPr>
              <w:t xml:space="preserve"> maintaining high standards of health, safety and wellbeing.</w:t>
            </w:r>
          </w:p>
          <w:p w14:paraId="473CE7BF" w14:textId="77777777" w:rsidR="00F33587" w:rsidRDefault="00F33587" w:rsidP="005E3E10">
            <w:pPr>
              <w:jc w:val="both"/>
              <w:rPr>
                <w:rFonts w:ascii="Arial" w:hAnsi="Arial" w:cs="Arial"/>
                <w:color w:val="000000"/>
              </w:rPr>
            </w:pPr>
          </w:p>
          <w:p w14:paraId="5D429038" w14:textId="0BFAE6BB" w:rsidR="00F33587" w:rsidRPr="00F33587" w:rsidRDefault="00F33587" w:rsidP="00F33587">
            <w:pPr>
              <w:rPr>
                <w:rFonts w:ascii="Arial" w:hAnsi="Arial" w:cs="Arial"/>
              </w:rPr>
            </w:pPr>
            <w:r>
              <w:rPr>
                <w:rFonts w:ascii="Arial" w:hAnsi="Arial" w:cs="Arial"/>
              </w:rPr>
              <w:t>To e</w:t>
            </w:r>
            <w:r w:rsidRPr="0055160F">
              <w:rPr>
                <w:rFonts w:ascii="Arial" w:hAnsi="Arial" w:cs="Arial"/>
              </w:rPr>
              <w:t xml:space="preserve">nsure that the Council’s procedures and all relevant regulatory codes of practice or statutory guidelines are followed and actively engage in the auditing of services to provide robust systems to protect finances, minimise risks, ensure staff are operating legally and that health and safety obligations are met. </w:t>
            </w:r>
          </w:p>
          <w:p w14:paraId="27F50F65" w14:textId="77777777" w:rsidR="00D126EE" w:rsidRPr="00404079" w:rsidRDefault="00D126EE" w:rsidP="00D126EE">
            <w:pPr>
              <w:jc w:val="both"/>
              <w:rPr>
                <w:rFonts w:ascii="Arial" w:hAnsi="Arial" w:cs="Arial"/>
                <w:b/>
                <w:bCs/>
              </w:rPr>
            </w:pPr>
            <w:r w:rsidRPr="00404079">
              <w:rPr>
                <w:rFonts w:ascii="Arial" w:hAnsi="Arial" w:cs="Arial"/>
                <w:b/>
                <w:bCs/>
              </w:rPr>
              <w:t xml:space="preserve"> </w:t>
            </w:r>
          </w:p>
          <w:p w14:paraId="10D9055C" w14:textId="4CEF3501" w:rsidR="00F63765" w:rsidRPr="00404079" w:rsidRDefault="00B33A6F" w:rsidP="00F63765">
            <w:pPr>
              <w:rPr>
                <w:rFonts w:ascii="Arial" w:hAnsi="Arial" w:cs="Arial"/>
              </w:rPr>
            </w:pPr>
            <w:r w:rsidRPr="00404079">
              <w:rPr>
                <w:rFonts w:ascii="Arial" w:hAnsi="Arial" w:cs="Arial"/>
              </w:rPr>
              <w:t>To p</w:t>
            </w:r>
            <w:r w:rsidR="00F63765" w:rsidRPr="00404079">
              <w:rPr>
                <w:rFonts w:ascii="Arial" w:hAnsi="Arial" w:cs="Arial"/>
              </w:rPr>
              <w:t xml:space="preserve">rovide guidance and leadership to the teams established to provide specialist and focused project delivery towards the wider </w:t>
            </w:r>
            <w:r w:rsidR="00B177E1" w:rsidRPr="00404079">
              <w:rPr>
                <w:rFonts w:ascii="Arial" w:hAnsi="Arial" w:cs="Arial"/>
              </w:rPr>
              <w:t>s</w:t>
            </w:r>
            <w:r w:rsidR="00F63765" w:rsidRPr="00404079">
              <w:rPr>
                <w:rFonts w:ascii="Arial" w:hAnsi="Arial" w:cs="Arial"/>
              </w:rPr>
              <w:t xml:space="preserve">avings and </w:t>
            </w:r>
            <w:r w:rsidR="00B177E1" w:rsidRPr="00404079">
              <w:rPr>
                <w:rFonts w:ascii="Arial" w:hAnsi="Arial" w:cs="Arial"/>
              </w:rPr>
              <w:t>t</w:t>
            </w:r>
            <w:r w:rsidR="00F63765" w:rsidRPr="00404079">
              <w:rPr>
                <w:rFonts w:ascii="Arial" w:hAnsi="Arial" w:cs="Arial"/>
              </w:rPr>
              <w:t>ransformation programme focusing on</w:t>
            </w:r>
            <w:r w:rsidR="00B177E1" w:rsidRPr="00404079">
              <w:rPr>
                <w:rFonts w:ascii="Arial" w:hAnsi="Arial" w:cs="Arial"/>
              </w:rPr>
              <w:t xml:space="preserve"> the</w:t>
            </w:r>
            <w:r w:rsidR="00F63765" w:rsidRPr="00404079">
              <w:rPr>
                <w:rFonts w:ascii="Arial" w:hAnsi="Arial" w:cs="Arial"/>
              </w:rPr>
              <w:t xml:space="preserve"> services </w:t>
            </w:r>
            <w:r w:rsidR="005041B6" w:rsidRPr="00404079">
              <w:rPr>
                <w:rFonts w:ascii="Arial" w:hAnsi="Arial" w:cs="Arial"/>
              </w:rPr>
              <w:t xml:space="preserve">within the area of responsibility </w:t>
            </w:r>
            <w:r w:rsidR="00F63765" w:rsidRPr="00404079">
              <w:rPr>
                <w:rFonts w:ascii="Arial" w:hAnsi="Arial" w:cs="Arial"/>
              </w:rPr>
              <w:t xml:space="preserve">and to identify priorities, agree objectives and establish measures of success. </w:t>
            </w:r>
          </w:p>
          <w:p w14:paraId="0A773AE4" w14:textId="77777777" w:rsidR="005318EB" w:rsidRPr="00404079" w:rsidRDefault="005318EB" w:rsidP="00F63765">
            <w:pPr>
              <w:rPr>
                <w:rFonts w:ascii="Arial" w:hAnsi="Arial" w:cs="Arial"/>
              </w:rPr>
            </w:pPr>
          </w:p>
          <w:p w14:paraId="70AF449B" w14:textId="1DAB866D" w:rsidR="00F63765" w:rsidRPr="00404079" w:rsidRDefault="00E973B4" w:rsidP="00F63765">
            <w:pPr>
              <w:rPr>
                <w:rFonts w:ascii="Arial" w:hAnsi="Arial" w:cs="Arial"/>
              </w:rPr>
            </w:pPr>
            <w:r w:rsidRPr="00404079">
              <w:rPr>
                <w:rFonts w:ascii="Arial" w:hAnsi="Arial" w:cs="Arial"/>
              </w:rPr>
              <w:t xml:space="preserve">To </w:t>
            </w:r>
            <w:r w:rsidR="00AA2740">
              <w:rPr>
                <w:rFonts w:ascii="Arial" w:hAnsi="Arial" w:cs="Arial"/>
              </w:rPr>
              <w:t>champion</w:t>
            </w:r>
            <w:r w:rsidR="00F63765" w:rsidRPr="00404079">
              <w:rPr>
                <w:rFonts w:ascii="Arial" w:hAnsi="Arial" w:cs="Arial"/>
              </w:rPr>
              <w:t xml:space="preserve"> a commercial mindset </w:t>
            </w:r>
            <w:r w:rsidR="00AA2740">
              <w:rPr>
                <w:rFonts w:ascii="Arial" w:hAnsi="Arial" w:cs="Arial"/>
              </w:rPr>
              <w:t xml:space="preserve">across the service area </w:t>
            </w:r>
            <w:r w:rsidR="00F63765" w:rsidRPr="00404079">
              <w:rPr>
                <w:rFonts w:ascii="Arial" w:hAnsi="Arial" w:cs="Arial"/>
              </w:rPr>
              <w:t xml:space="preserve">and seek out ways to streamline processes, enhance efficiency, optimise resource and budget allocation, and </w:t>
            </w:r>
            <w:r w:rsidRPr="00404079">
              <w:rPr>
                <w:rFonts w:ascii="Arial" w:hAnsi="Arial" w:cs="Arial"/>
              </w:rPr>
              <w:t xml:space="preserve">be </w:t>
            </w:r>
            <w:r w:rsidR="00F63765" w:rsidRPr="00404079">
              <w:rPr>
                <w:rFonts w:ascii="Arial" w:hAnsi="Arial" w:cs="Arial"/>
              </w:rPr>
              <w:t xml:space="preserve">accountable for effectively managing budgets, resources and people. </w:t>
            </w:r>
          </w:p>
          <w:p w14:paraId="3CD05055" w14:textId="77777777" w:rsidR="00F30E02" w:rsidRPr="00404079" w:rsidRDefault="00F30E02" w:rsidP="00F63765">
            <w:pPr>
              <w:rPr>
                <w:rFonts w:ascii="Arial" w:hAnsi="Arial" w:cs="Arial"/>
              </w:rPr>
            </w:pPr>
          </w:p>
          <w:p w14:paraId="0EE7D244" w14:textId="73BBB587" w:rsidR="00F63765" w:rsidRPr="00404079" w:rsidRDefault="00E973B4" w:rsidP="00F63765">
            <w:pPr>
              <w:pStyle w:val="Default"/>
              <w:rPr>
                <w:rFonts w:ascii="Arial" w:hAnsi="Arial" w:cs="Arial"/>
                <w:sz w:val="22"/>
                <w:szCs w:val="22"/>
              </w:rPr>
            </w:pPr>
            <w:r w:rsidRPr="00404079">
              <w:rPr>
                <w:rFonts w:ascii="Arial" w:hAnsi="Arial" w:cs="Arial"/>
                <w:sz w:val="22"/>
                <w:szCs w:val="22"/>
              </w:rPr>
              <w:t xml:space="preserve">To </w:t>
            </w:r>
            <w:r w:rsidR="00A76400" w:rsidRPr="00404079">
              <w:rPr>
                <w:rFonts w:ascii="Arial" w:hAnsi="Arial" w:cs="Arial"/>
                <w:sz w:val="22"/>
                <w:szCs w:val="22"/>
              </w:rPr>
              <w:t>lead the</w:t>
            </w:r>
            <w:r w:rsidR="00F63765" w:rsidRPr="00404079">
              <w:rPr>
                <w:rFonts w:ascii="Arial" w:hAnsi="Arial" w:cs="Arial"/>
                <w:sz w:val="22"/>
                <w:szCs w:val="22"/>
              </w:rPr>
              <w:t xml:space="preserve"> scoping of projects to identify requirements, ensur</w:t>
            </w:r>
            <w:r w:rsidR="00A76400" w:rsidRPr="00404079">
              <w:rPr>
                <w:rFonts w:ascii="Arial" w:hAnsi="Arial" w:cs="Arial"/>
                <w:sz w:val="22"/>
                <w:szCs w:val="22"/>
              </w:rPr>
              <w:t>ing</w:t>
            </w:r>
            <w:r w:rsidR="00F63765" w:rsidRPr="00404079">
              <w:rPr>
                <w:rFonts w:ascii="Arial" w:hAnsi="Arial" w:cs="Arial"/>
                <w:sz w:val="22"/>
                <w:szCs w:val="22"/>
              </w:rPr>
              <w:t xml:space="preserve"> agreement from relevant officers and elected members, </w:t>
            </w:r>
            <w:r w:rsidR="00A76400" w:rsidRPr="00404079">
              <w:rPr>
                <w:rFonts w:ascii="Arial" w:hAnsi="Arial" w:cs="Arial"/>
                <w:sz w:val="22"/>
                <w:szCs w:val="22"/>
              </w:rPr>
              <w:t xml:space="preserve">and </w:t>
            </w:r>
            <w:r w:rsidR="00F63765" w:rsidRPr="00404079">
              <w:rPr>
                <w:rFonts w:ascii="Arial" w:hAnsi="Arial" w:cs="Arial"/>
                <w:sz w:val="22"/>
                <w:szCs w:val="22"/>
              </w:rPr>
              <w:t xml:space="preserve">assess </w:t>
            </w:r>
            <w:r w:rsidR="00C16396" w:rsidRPr="00404079">
              <w:rPr>
                <w:rFonts w:ascii="Arial" w:hAnsi="Arial" w:cs="Arial"/>
                <w:sz w:val="22"/>
                <w:szCs w:val="22"/>
              </w:rPr>
              <w:t xml:space="preserve">the </w:t>
            </w:r>
            <w:r w:rsidR="00F63765" w:rsidRPr="00404079">
              <w:rPr>
                <w:rFonts w:ascii="Arial" w:hAnsi="Arial" w:cs="Arial"/>
                <w:sz w:val="22"/>
                <w:szCs w:val="22"/>
              </w:rPr>
              <w:t>outputs</w:t>
            </w:r>
            <w:r w:rsidR="00C16396" w:rsidRPr="00404079">
              <w:rPr>
                <w:rFonts w:ascii="Arial" w:hAnsi="Arial" w:cs="Arial"/>
                <w:sz w:val="22"/>
                <w:szCs w:val="22"/>
              </w:rPr>
              <w:t xml:space="preserve"> and outcomes</w:t>
            </w:r>
            <w:r w:rsidR="00F63765" w:rsidRPr="00404079">
              <w:rPr>
                <w:rFonts w:ascii="Arial" w:hAnsi="Arial" w:cs="Arial"/>
                <w:sz w:val="22"/>
                <w:szCs w:val="22"/>
              </w:rPr>
              <w:t xml:space="preserve"> required and advise on appropriate methodology for delivery of projects or programmes to achieve the</w:t>
            </w:r>
            <w:r w:rsidR="00C16396" w:rsidRPr="00404079">
              <w:rPr>
                <w:rFonts w:ascii="Arial" w:hAnsi="Arial" w:cs="Arial"/>
                <w:sz w:val="22"/>
                <w:szCs w:val="22"/>
              </w:rPr>
              <w:t xml:space="preserve"> agreed</w:t>
            </w:r>
            <w:r w:rsidR="00F63765" w:rsidRPr="00404079">
              <w:rPr>
                <w:rFonts w:ascii="Arial" w:hAnsi="Arial" w:cs="Arial"/>
                <w:sz w:val="22"/>
                <w:szCs w:val="22"/>
              </w:rPr>
              <w:t xml:space="preserve"> output</w:t>
            </w:r>
            <w:r w:rsidR="00C16396" w:rsidRPr="00404079">
              <w:rPr>
                <w:rFonts w:ascii="Arial" w:hAnsi="Arial" w:cs="Arial"/>
                <w:sz w:val="22"/>
                <w:szCs w:val="22"/>
              </w:rPr>
              <w:t>s and outcomes.</w:t>
            </w:r>
            <w:r w:rsidR="00F63765" w:rsidRPr="00404079">
              <w:rPr>
                <w:rFonts w:ascii="Arial" w:hAnsi="Arial" w:cs="Arial"/>
                <w:sz w:val="22"/>
                <w:szCs w:val="22"/>
              </w:rPr>
              <w:t xml:space="preserve"> </w:t>
            </w:r>
          </w:p>
          <w:p w14:paraId="6E7A3A2A" w14:textId="77777777" w:rsidR="00F63765" w:rsidRPr="00404079" w:rsidRDefault="00F63765" w:rsidP="00F63765">
            <w:pPr>
              <w:pStyle w:val="Default"/>
              <w:rPr>
                <w:rFonts w:ascii="Arial" w:hAnsi="Arial" w:cs="Arial"/>
                <w:color w:val="auto"/>
                <w:sz w:val="22"/>
                <w:szCs w:val="22"/>
              </w:rPr>
            </w:pPr>
          </w:p>
          <w:p w14:paraId="621657B0" w14:textId="233D679D" w:rsidR="00F63765" w:rsidRPr="00404079" w:rsidRDefault="00C16396" w:rsidP="00F63765">
            <w:pPr>
              <w:pStyle w:val="Default"/>
              <w:rPr>
                <w:rFonts w:ascii="Arial" w:hAnsi="Arial" w:cs="Arial"/>
                <w:sz w:val="22"/>
                <w:szCs w:val="22"/>
              </w:rPr>
            </w:pPr>
            <w:r w:rsidRPr="00404079">
              <w:rPr>
                <w:rFonts w:ascii="Arial" w:hAnsi="Arial" w:cs="Arial"/>
                <w:sz w:val="22"/>
                <w:szCs w:val="22"/>
              </w:rPr>
              <w:t>To p</w:t>
            </w:r>
            <w:r w:rsidR="00F63765" w:rsidRPr="00404079">
              <w:rPr>
                <w:rFonts w:ascii="Arial" w:hAnsi="Arial" w:cs="Arial"/>
                <w:sz w:val="22"/>
                <w:szCs w:val="22"/>
              </w:rPr>
              <w:t>repare business cases, compile feasibility studies, produce project documentation and report on project delivery, all using the agreed project governance framework. Prepare formal Council/committee reports for project decisions</w:t>
            </w:r>
            <w:r w:rsidR="00E662AA" w:rsidRPr="00404079">
              <w:rPr>
                <w:rFonts w:ascii="Arial" w:hAnsi="Arial" w:cs="Arial"/>
                <w:sz w:val="22"/>
                <w:szCs w:val="22"/>
              </w:rPr>
              <w:t>.</w:t>
            </w:r>
            <w:r w:rsidR="00F63765" w:rsidRPr="00404079">
              <w:rPr>
                <w:rFonts w:ascii="Arial" w:hAnsi="Arial" w:cs="Arial"/>
                <w:sz w:val="22"/>
                <w:szCs w:val="22"/>
              </w:rPr>
              <w:t xml:space="preserve"> </w:t>
            </w:r>
          </w:p>
          <w:p w14:paraId="0E2EF3A6" w14:textId="77777777" w:rsidR="00F63765" w:rsidRPr="00404079" w:rsidRDefault="00F63765" w:rsidP="00F63765">
            <w:pPr>
              <w:pStyle w:val="Default"/>
              <w:rPr>
                <w:rFonts w:ascii="Arial" w:hAnsi="Arial" w:cs="Arial"/>
                <w:sz w:val="22"/>
                <w:szCs w:val="22"/>
              </w:rPr>
            </w:pPr>
          </w:p>
          <w:p w14:paraId="3A45F2AF" w14:textId="10A15398" w:rsidR="00F63765" w:rsidRPr="00404079" w:rsidRDefault="0057013C" w:rsidP="00F63765">
            <w:pPr>
              <w:pStyle w:val="Default"/>
              <w:rPr>
                <w:rFonts w:ascii="Arial" w:hAnsi="Arial" w:cs="Arial"/>
                <w:sz w:val="22"/>
                <w:szCs w:val="22"/>
              </w:rPr>
            </w:pPr>
            <w:r w:rsidRPr="00404079">
              <w:rPr>
                <w:rFonts w:ascii="Arial" w:hAnsi="Arial" w:cs="Arial"/>
                <w:sz w:val="22"/>
                <w:szCs w:val="22"/>
              </w:rPr>
              <w:t>To a</w:t>
            </w:r>
            <w:r w:rsidR="005041B6" w:rsidRPr="00404079">
              <w:rPr>
                <w:rFonts w:ascii="Arial" w:hAnsi="Arial" w:cs="Arial"/>
                <w:sz w:val="22"/>
                <w:szCs w:val="22"/>
              </w:rPr>
              <w:t>ct as the Senior Responsible Officer (SRO)</w:t>
            </w:r>
            <w:r w:rsidR="00F63765" w:rsidRPr="00404079">
              <w:rPr>
                <w:rFonts w:ascii="Arial" w:hAnsi="Arial" w:cs="Arial"/>
                <w:sz w:val="22"/>
                <w:szCs w:val="22"/>
              </w:rPr>
              <w:t xml:space="preserve"> </w:t>
            </w:r>
            <w:r w:rsidR="005041B6" w:rsidRPr="00404079">
              <w:rPr>
                <w:rFonts w:ascii="Arial" w:hAnsi="Arial" w:cs="Arial"/>
                <w:sz w:val="22"/>
                <w:szCs w:val="22"/>
              </w:rPr>
              <w:t xml:space="preserve">for </w:t>
            </w:r>
            <w:r w:rsidR="00F63765" w:rsidRPr="00404079">
              <w:rPr>
                <w:rFonts w:ascii="Arial" w:hAnsi="Arial" w:cs="Arial"/>
                <w:sz w:val="22"/>
                <w:szCs w:val="22"/>
              </w:rPr>
              <w:t>proje</w:t>
            </w:r>
            <w:r w:rsidR="005041B6" w:rsidRPr="00404079">
              <w:rPr>
                <w:rFonts w:ascii="Arial" w:hAnsi="Arial" w:cs="Arial"/>
                <w:sz w:val="22"/>
                <w:szCs w:val="22"/>
              </w:rPr>
              <w:t>cts within the service area</w:t>
            </w:r>
            <w:r w:rsidR="00F63765" w:rsidRPr="00404079">
              <w:rPr>
                <w:rFonts w:ascii="Arial" w:hAnsi="Arial" w:cs="Arial"/>
                <w:sz w:val="22"/>
                <w:szCs w:val="22"/>
              </w:rPr>
              <w:t xml:space="preserve"> from inception, through feasibility to completion, clearly identifying project aims and objectives, key stakeholders, opportunities, constraints, risks and issues and ensuring outcomes are </w:t>
            </w:r>
            <w:r w:rsidR="00AE44D3" w:rsidRPr="00404079">
              <w:rPr>
                <w:rFonts w:ascii="Arial" w:hAnsi="Arial" w:cs="Arial"/>
                <w:sz w:val="22"/>
                <w:szCs w:val="22"/>
              </w:rPr>
              <w:t xml:space="preserve">delivered </w:t>
            </w:r>
            <w:r w:rsidR="00F63765" w:rsidRPr="00404079">
              <w:rPr>
                <w:rFonts w:ascii="Arial" w:hAnsi="Arial" w:cs="Arial"/>
                <w:sz w:val="22"/>
                <w:szCs w:val="22"/>
              </w:rPr>
              <w:t>to the required quality standard</w:t>
            </w:r>
            <w:r w:rsidRPr="00404079">
              <w:rPr>
                <w:rFonts w:ascii="Arial" w:hAnsi="Arial" w:cs="Arial"/>
                <w:sz w:val="22"/>
                <w:szCs w:val="22"/>
              </w:rPr>
              <w:t xml:space="preserve"> and within the agreed budgets.</w:t>
            </w:r>
          </w:p>
          <w:p w14:paraId="287BF313" w14:textId="77777777" w:rsidR="00F63765" w:rsidRPr="00404079" w:rsidRDefault="00F63765" w:rsidP="00F63765">
            <w:pPr>
              <w:pStyle w:val="Default"/>
              <w:rPr>
                <w:rFonts w:ascii="Arial" w:hAnsi="Arial" w:cs="Arial"/>
                <w:sz w:val="22"/>
                <w:szCs w:val="22"/>
              </w:rPr>
            </w:pPr>
          </w:p>
          <w:p w14:paraId="3628EF07" w14:textId="204464ED" w:rsidR="00F63765" w:rsidRPr="00404079" w:rsidRDefault="0057013C" w:rsidP="00F63765">
            <w:pPr>
              <w:pStyle w:val="Default"/>
              <w:rPr>
                <w:rFonts w:ascii="Arial" w:hAnsi="Arial" w:cs="Arial"/>
                <w:sz w:val="22"/>
                <w:szCs w:val="22"/>
              </w:rPr>
            </w:pPr>
            <w:r w:rsidRPr="00404079">
              <w:rPr>
                <w:rFonts w:ascii="Arial" w:hAnsi="Arial" w:cs="Arial"/>
                <w:sz w:val="22"/>
                <w:szCs w:val="22"/>
              </w:rPr>
              <w:t>To c</w:t>
            </w:r>
            <w:r w:rsidR="00F63765" w:rsidRPr="00404079">
              <w:rPr>
                <w:rFonts w:ascii="Arial" w:hAnsi="Arial" w:cs="Arial"/>
                <w:sz w:val="22"/>
                <w:szCs w:val="22"/>
              </w:rPr>
              <w:t xml:space="preserve">oordinate </w:t>
            </w:r>
            <w:r w:rsidR="005660D9" w:rsidRPr="00404079">
              <w:rPr>
                <w:rFonts w:ascii="Arial" w:hAnsi="Arial" w:cs="Arial"/>
                <w:sz w:val="22"/>
                <w:szCs w:val="22"/>
              </w:rPr>
              <w:t xml:space="preserve">effective </w:t>
            </w:r>
            <w:r w:rsidR="00B11130" w:rsidRPr="00404079">
              <w:rPr>
                <w:rFonts w:ascii="Arial" w:hAnsi="Arial" w:cs="Arial"/>
                <w:sz w:val="22"/>
                <w:szCs w:val="22"/>
              </w:rPr>
              <w:t>engagement</w:t>
            </w:r>
            <w:r w:rsidR="005660D9" w:rsidRPr="00404079">
              <w:rPr>
                <w:rFonts w:ascii="Arial" w:hAnsi="Arial" w:cs="Arial"/>
                <w:sz w:val="22"/>
                <w:szCs w:val="22"/>
              </w:rPr>
              <w:t xml:space="preserve"> </w:t>
            </w:r>
            <w:r w:rsidR="00F63765" w:rsidRPr="00404079">
              <w:rPr>
                <w:rFonts w:ascii="Arial" w:hAnsi="Arial" w:cs="Arial"/>
                <w:sz w:val="22"/>
                <w:szCs w:val="22"/>
              </w:rPr>
              <w:t>internal</w:t>
            </w:r>
            <w:r w:rsidR="001D502B" w:rsidRPr="00404079">
              <w:rPr>
                <w:rFonts w:ascii="Arial" w:hAnsi="Arial" w:cs="Arial"/>
                <w:sz w:val="22"/>
                <w:szCs w:val="22"/>
              </w:rPr>
              <w:t>ly</w:t>
            </w:r>
            <w:r w:rsidR="00F63765" w:rsidRPr="00404079">
              <w:rPr>
                <w:rFonts w:ascii="Arial" w:hAnsi="Arial" w:cs="Arial"/>
                <w:sz w:val="22"/>
                <w:szCs w:val="22"/>
              </w:rPr>
              <w:t xml:space="preserve"> and externally across multiple teams</w:t>
            </w:r>
            <w:r w:rsidR="006D6502" w:rsidRPr="00404079">
              <w:rPr>
                <w:rFonts w:ascii="Arial" w:hAnsi="Arial" w:cs="Arial"/>
                <w:sz w:val="22"/>
                <w:szCs w:val="22"/>
              </w:rPr>
              <w:t xml:space="preserve">, including </w:t>
            </w:r>
            <w:r w:rsidR="00F63765" w:rsidRPr="00404079">
              <w:rPr>
                <w:rFonts w:ascii="Arial" w:hAnsi="Arial" w:cs="Arial"/>
                <w:sz w:val="22"/>
                <w:szCs w:val="22"/>
              </w:rPr>
              <w:t>input from external consultants/contractors and manage stakeholder relationships</w:t>
            </w:r>
            <w:r w:rsidR="006D6502" w:rsidRPr="00404079">
              <w:rPr>
                <w:rFonts w:ascii="Arial" w:hAnsi="Arial" w:cs="Arial"/>
                <w:sz w:val="22"/>
                <w:szCs w:val="22"/>
              </w:rPr>
              <w:t xml:space="preserve"> to ensure delivery of agreed outcomes.</w:t>
            </w:r>
          </w:p>
          <w:p w14:paraId="5B66B230" w14:textId="77777777" w:rsidR="00F63765" w:rsidRPr="00404079" w:rsidRDefault="00F63765" w:rsidP="00F63765">
            <w:pPr>
              <w:pStyle w:val="Default"/>
              <w:rPr>
                <w:rFonts w:ascii="Arial" w:hAnsi="Arial" w:cs="Arial"/>
                <w:sz w:val="22"/>
                <w:szCs w:val="22"/>
              </w:rPr>
            </w:pPr>
          </w:p>
          <w:p w14:paraId="0DCEC2B1" w14:textId="663F9899" w:rsidR="00F63765" w:rsidRDefault="00D42337" w:rsidP="00F63765">
            <w:pPr>
              <w:pStyle w:val="Default"/>
              <w:rPr>
                <w:rFonts w:ascii="Arial" w:hAnsi="Arial" w:cs="Arial"/>
                <w:sz w:val="22"/>
                <w:szCs w:val="22"/>
              </w:rPr>
            </w:pPr>
            <w:r w:rsidRPr="00404079">
              <w:rPr>
                <w:rFonts w:ascii="Arial" w:hAnsi="Arial" w:cs="Arial"/>
                <w:sz w:val="22"/>
                <w:szCs w:val="22"/>
              </w:rPr>
              <w:t>To e</w:t>
            </w:r>
            <w:r w:rsidR="00F63765" w:rsidRPr="00404079">
              <w:rPr>
                <w:rFonts w:ascii="Arial" w:hAnsi="Arial" w:cs="Arial"/>
                <w:sz w:val="22"/>
                <w:szCs w:val="22"/>
              </w:rPr>
              <w:t>nsure strategic alignment</w:t>
            </w:r>
            <w:r w:rsidR="006D6502" w:rsidRPr="00404079">
              <w:rPr>
                <w:rFonts w:ascii="Arial" w:hAnsi="Arial" w:cs="Arial"/>
                <w:sz w:val="22"/>
                <w:szCs w:val="22"/>
              </w:rPr>
              <w:t xml:space="preserve"> between </w:t>
            </w:r>
            <w:r w:rsidR="00350C66" w:rsidRPr="00404079">
              <w:rPr>
                <w:rFonts w:ascii="Arial" w:hAnsi="Arial" w:cs="Arial"/>
                <w:sz w:val="22"/>
                <w:szCs w:val="22"/>
              </w:rPr>
              <w:t xml:space="preserve">the teams within the service area and other </w:t>
            </w:r>
            <w:r w:rsidRPr="00404079">
              <w:rPr>
                <w:rFonts w:ascii="Arial" w:hAnsi="Arial" w:cs="Arial"/>
                <w:sz w:val="22"/>
                <w:szCs w:val="22"/>
              </w:rPr>
              <w:t>council services.</w:t>
            </w:r>
            <w:r w:rsidR="00F63765" w:rsidRPr="00404079">
              <w:rPr>
                <w:rFonts w:ascii="Arial" w:hAnsi="Arial" w:cs="Arial"/>
                <w:sz w:val="22"/>
                <w:szCs w:val="22"/>
              </w:rPr>
              <w:t xml:space="preserve"> This also includes overseeing workloads, team budgets, resourcing requirements and processes</w:t>
            </w:r>
            <w:r w:rsidR="00BF781A" w:rsidRPr="00404079">
              <w:rPr>
                <w:rFonts w:ascii="Arial" w:hAnsi="Arial" w:cs="Arial"/>
                <w:sz w:val="22"/>
                <w:szCs w:val="22"/>
              </w:rPr>
              <w:t xml:space="preserve"> and procedures.</w:t>
            </w:r>
          </w:p>
          <w:p w14:paraId="500FBF51" w14:textId="77777777" w:rsidR="00F63765" w:rsidRPr="00404079" w:rsidRDefault="00F63765" w:rsidP="00F63765">
            <w:pPr>
              <w:pStyle w:val="Default"/>
              <w:rPr>
                <w:rFonts w:ascii="Arial" w:hAnsi="Arial" w:cs="Arial"/>
                <w:sz w:val="22"/>
                <w:szCs w:val="22"/>
              </w:rPr>
            </w:pPr>
          </w:p>
          <w:p w14:paraId="072B570D" w14:textId="76EA1E9E" w:rsidR="00F63765" w:rsidRPr="00404079" w:rsidRDefault="00BF781A" w:rsidP="00F63765">
            <w:pPr>
              <w:pStyle w:val="Default"/>
              <w:rPr>
                <w:rFonts w:ascii="Arial" w:hAnsi="Arial" w:cs="Arial"/>
                <w:sz w:val="22"/>
                <w:szCs w:val="22"/>
              </w:rPr>
            </w:pPr>
            <w:r w:rsidRPr="00404079">
              <w:rPr>
                <w:rFonts w:ascii="Arial" w:hAnsi="Arial" w:cs="Arial"/>
                <w:sz w:val="22"/>
                <w:szCs w:val="22"/>
              </w:rPr>
              <w:t>To m</w:t>
            </w:r>
            <w:r w:rsidR="00F63765" w:rsidRPr="00404079">
              <w:rPr>
                <w:rFonts w:ascii="Arial" w:hAnsi="Arial" w:cs="Arial"/>
                <w:sz w:val="22"/>
                <w:szCs w:val="22"/>
              </w:rPr>
              <w:t xml:space="preserve">onitor and evaluate team performance against agreed standards and targets, identifying areas for improvement, taking appropriate action, and celebrating success wherever appropriate to do so. </w:t>
            </w:r>
          </w:p>
          <w:p w14:paraId="24B75249" w14:textId="77777777" w:rsidR="00F63765" w:rsidRPr="00404079" w:rsidRDefault="00F63765" w:rsidP="00F63765">
            <w:pPr>
              <w:pStyle w:val="Default"/>
              <w:rPr>
                <w:rFonts w:ascii="Arial" w:hAnsi="Arial" w:cs="Arial"/>
                <w:sz w:val="22"/>
                <w:szCs w:val="22"/>
              </w:rPr>
            </w:pPr>
          </w:p>
          <w:p w14:paraId="27DC75B7" w14:textId="72B4121E" w:rsidR="00F63765" w:rsidRPr="00404079" w:rsidRDefault="00F003AE" w:rsidP="00F63765">
            <w:pPr>
              <w:pStyle w:val="Default"/>
              <w:rPr>
                <w:rFonts w:ascii="Arial" w:hAnsi="Arial" w:cs="Arial"/>
                <w:sz w:val="22"/>
                <w:szCs w:val="22"/>
              </w:rPr>
            </w:pPr>
            <w:r w:rsidRPr="00404079">
              <w:rPr>
                <w:rFonts w:ascii="Arial" w:hAnsi="Arial" w:cs="Arial"/>
                <w:sz w:val="22"/>
                <w:szCs w:val="22"/>
              </w:rPr>
              <w:t>To i</w:t>
            </w:r>
            <w:r w:rsidR="00F63765" w:rsidRPr="00404079">
              <w:rPr>
                <w:rFonts w:ascii="Arial" w:hAnsi="Arial" w:cs="Arial"/>
                <w:sz w:val="22"/>
                <w:szCs w:val="22"/>
              </w:rPr>
              <w:t xml:space="preserve">nspire and empower team members to foster a culture of continuous improvement, collaboration and innovation and to provide excellent colleague and customer experience. </w:t>
            </w:r>
          </w:p>
          <w:p w14:paraId="4F9CB3FD" w14:textId="77777777" w:rsidR="00F63765" w:rsidRPr="00404079" w:rsidRDefault="00F63765" w:rsidP="00F63765">
            <w:pPr>
              <w:pStyle w:val="Default"/>
              <w:rPr>
                <w:rFonts w:ascii="Arial" w:hAnsi="Arial" w:cs="Arial"/>
                <w:sz w:val="22"/>
                <w:szCs w:val="22"/>
              </w:rPr>
            </w:pPr>
          </w:p>
          <w:p w14:paraId="49B1C7D4" w14:textId="03FA6E3A" w:rsidR="00F63765" w:rsidRDefault="00F003AE" w:rsidP="00F63765">
            <w:pPr>
              <w:pStyle w:val="Default"/>
              <w:rPr>
                <w:rFonts w:ascii="Arial" w:hAnsi="Arial" w:cs="Arial"/>
                <w:sz w:val="22"/>
                <w:szCs w:val="22"/>
              </w:rPr>
            </w:pPr>
            <w:r w:rsidRPr="00404079">
              <w:rPr>
                <w:rFonts w:ascii="Arial" w:hAnsi="Arial" w:cs="Arial"/>
                <w:sz w:val="22"/>
                <w:szCs w:val="22"/>
              </w:rPr>
              <w:t>To engage</w:t>
            </w:r>
            <w:r w:rsidR="00F63765" w:rsidRPr="00404079">
              <w:rPr>
                <w:rFonts w:ascii="Arial" w:hAnsi="Arial" w:cs="Arial"/>
                <w:sz w:val="22"/>
                <w:szCs w:val="22"/>
              </w:rPr>
              <w:t xml:space="preserve"> with internal and external stakeholders to understand their needs, priorities and challenges to build strong relationships, effective communication and collaboration </w:t>
            </w:r>
            <w:r w:rsidR="000F0BE2" w:rsidRPr="00404079">
              <w:rPr>
                <w:rFonts w:ascii="Arial" w:hAnsi="Arial" w:cs="Arial"/>
                <w:sz w:val="22"/>
                <w:szCs w:val="22"/>
              </w:rPr>
              <w:t>across the service area.</w:t>
            </w:r>
            <w:r w:rsidR="00F63765" w:rsidRPr="00404079">
              <w:rPr>
                <w:rFonts w:ascii="Arial" w:hAnsi="Arial" w:cs="Arial"/>
                <w:sz w:val="22"/>
                <w:szCs w:val="22"/>
              </w:rPr>
              <w:t xml:space="preserve"> </w:t>
            </w:r>
          </w:p>
          <w:p w14:paraId="49BE20EE" w14:textId="77777777" w:rsidR="0069148A" w:rsidRDefault="0069148A" w:rsidP="00F63765">
            <w:pPr>
              <w:pStyle w:val="Default"/>
              <w:rPr>
                <w:rFonts w:ascii="Arial" w:hAnsi="Arial" w:cs="Arial"/>
                <w:sz w:val="22"/>
                <w:szCs w:val="22"/>
              </w:rPr>
            </w:pPr>
          </w:p>
          <w:p w14:paraId="50D8EAEE" w14:textId="3D6C84DF" w:rsidR="0069148A" w:rsidRPr="00404079" w:rsidRDefault="0069148A" w:rsidP="0069148A">
            <w:pPr>
              <w:rPr>
                <w:rFonts w:ascii="Arial" w:hAnsi="Arial" w:cs="Arial"/>
              </w:rPr>
            </w:pPr>
            <w:r>
              <w:rPr>
                <w:rFonts w:ascii="Arial" w:hAnsi="Arial" w:cs="Arial"/>
              </w:rPr>
              <w:t>To c</w:t>
            </w:r>
            <w:r w:rsidRPr="0055160F">
              <w:rPr>
                <w:rFonts w:ascii="Arial" w:hAnsi="Arial" w:cs="Arial"/>
              </w:rPr>
              <w:t>hampion partnership working with a broad range of external organisations to enable the development and delivery of effective outcomes through collaborative, joined-up working</w:t>
            </w:r>
            <w:r w:rsidRPr="00874FAA">
              <w:rPr>
                <w:rFonts w:ascii="Arial" w:hAnsi="Arial" w:cs="Arial"/>
              </w:rPr>
              <w:t>, including through the One Public Estate programme.</w:t>
            </w:r>
            <w:r w:rsidRPr="0055160F">
              <w:rPr>
                <w:rFonts w:ascii="Arial" w:hAnsi="Arial" w:cs="Arial"/>
              </w:rPr>
              <w:t xml:space="preserve"> </w:t>
            </w:r>
          </w:p>
          <w:p w14:paraId="444BDE77" w14:textId="77777777" w:rsidR="00F63765" w:rsidRPr="00404079" w:rsidRDefault="00F63765" w:rsidP="00F63765">
            <w:pPr>
              <w:pStyle w:val="Default"/>
              <w:rPr>
                <w:rFonts w:ascii="Arial" w:hAnsi="Arial" w:cs="Arial"/>
                <w:sz w:val="22"/>
                <w:szCs w:val="22"/>
              </w:rPr>
            </w:pPr>
          </w:p>
          <w:p w14:paraId="2DA25BE4" w14:textId="3914E9B0" w:rsidR="00F63765" w:rsidRPr="00404079" w:rsidRDefault="00F94A9E" w:rsidP="00F63765">
            <w:pPr>
              <w:pStyle w:val="Default"/>
              <w:rPr>
                <w:rFonts w:ascii="Arial" w:hAnsi="Arial" w:cs="Arial"/>
                <w:sz w:val="22"/>
                <w:szCs w:val="22"/>
              </w:rPr>
            </w:pPr>
            <w:r w:rsidRPr="00404079">
              <w:rPr>
                <w:rFonts w:ascii="Arial" w:hAnsi="Arial" w:cs="Arial"/>
                <w:sz w:val="22"/>
                <w:szCs w:val="22"/>
              </w:rPr>
              <w:t>To k</w:t>
            </w:r>
            <w:r w:rsidR="00F63765" w:rsidRPr="00404079">
              <w:rPr>
                <w:rFonts w:ascii="Arial" w:hAnsi="Arial" w:cs="Arial"/>
                <w:sz w:val="22"/>
                <w:szCs w:val="22"/>
              </w:rPr>
              <w:t>eep abreast of industry trends, regulations, and best practices to ensure the Council remains at the forefront of excellence; and stay well informed of external changes</w:t>
            </w:r>
            <w:r w:rsidRPr="00404079">
              <w:rPr>
                <w:rFonts w:ascii="Arial" w:hAnsi="Arial" w:cs="Arial"/>
                <w:sz w:val="22"/>
                <w:szCs w:val="22"/>
              </w:rPr>
              <w:t>, challenges</w:t>
            </w:r>
            <w:r w:rsidR="00F63765" w:rsidRPr="00404079">
              <w:rPr>
                <w:rFonts w:ascii="Arial" w:hAnsi="Arial" w:cs="Arial"/>
                <w:sz w:val="22"/>
                <w:szCs w:val="22"/>
              </w:rPr>
              <w:t xml:space="preserve"> or opportunities impacting services</w:t>
            </w:r>
            <w:r w:rsidR="006E59F9" w:rsidRPr="00404079">
              <w:rPr>
                <w:rFonts w:ascii="Arial" w:hAnsi="Arial" w:cs="Arial"/>
                <w:sz w:val="22"/>
                <w:szCs w:val="22"/>
              </w:rPr>
              <w:t xml:space="preserve"> within the area of responsibility.</w:t>
            </w:r>
          </w:p>
          <w:p w14:paraId="2EC57768" w14:textId="77777777" w:rsidR="00F63765" w:rsidRPr="00404079" w:rsidRDefault="00F63765" w:rsidP="00F63765">
            <w:pPr>
              <w:pStyle w:val="Default"/>
              <w:rPr>
                <w:rFonts w:ascii="Arial" w:hAnsi="Arial" w:cs="Arial"/>
                <w:sz w:val="22"/>
                <w:szCs w:val="22"/>
              </w:rPr>
            </w:pPr>
          </w:p>
          <w:p w14:paraId="68828EF8" w14:textId="0C812B58" w:rsidR="00F63765" w:rsidRPr="00404079" w:rsidRDefault="006E59F9" w:rsidP="00F63765">
            <w:pPr>
              <w:pStyle w:val="Default"/>
              <w:rPr>
                <w:rFonts w:ascii="Arial" w:hAnsi="Arial" w:cs="Arial"/>
                <w:sz w:val="22"/>
                <w:szCs w:val="22"/>
              </w:rPr>
            </w:pPr>
            <w:r w:rsidRPr="00404079">
              <w:rPr>
                <w:rFonts w:ascii="Arial" w:hAnsi="Arial" w:cs="Arial"/>
                <w:sz w:val="22"/>
                <w:szCs w:val="22"/>
              </w:rPr>
              <w:t>To i</w:t>
            </w:r>
            <w:r w:rsidR="00F63765" w:rsidRPr="00404079">
              <w:rPr>
                <w:rFonts w:ascii="Arial" w:hAnsi="Arial" w:cs="Arial"/>
                <w:sz w:val="22"/>
                <w:szCs w:val="22"/>
              </w:rPr>
              <w:t xml:space="preserve">dentify and manage risks and opportunities related to </w:t>
            </w:r>
            <w:r w:rsidR="00981E5D" w:rsidRPr="00404079">
              <w:rPr>
                <w:rFonts w:ascii="Arial" w:hAnsi="Arial" w:cs="Arial"/>
                <w:sz w:val="22"/>
                <w:szCs w:val="22"/>
              </w:rPr>
              <w:t xml:space="preserve">the </w:t>
            </w:r>
            <w:proofErr w:type="gramStart"/>
            <w:r w:rsidR="000F0BE2" w:rsidRPr="00404079">
              <w:rPr>
                <w:rFonts w:ascii="Arial" w:hAnsi="Arial" w:cs="Arial"/>
                <w:sz w:val="22"/>
                <w:szCs w:val="22"/>
              </w:rPr>
              <w:t>business as usual</w:t>
            </w:r>
            <w:proofErr w:type="gramEnd"/>
            <w:r w:rsidR="00F63765" w:rsidRPr="00404079">
              <w:rPr>
                <w:rFonts w:ascii="Arial" w:hAnsi="Arial" w:cs="Arial"/>
                <w:sz w:val="22"/>
                <w:szCs w:val="22"/>
              </w:rPr>
              <w:t xml:space="preserve"> activities </w:t>
            </w:r>
            <w:r w:rsidR="000F0BE2" w:rsidRPr="00404079">
              <w:rPr>
                <w:rFonts w:ascii="Arial" w:hAnsi="Arial" w:cs="Arial"/>
                <w:sz w:val="22"/>
                <w:szCs w:val="22"/>
              </w:rPr>
              <w:t xml:space="preserve">and projects </w:t>
            </w:r>
            <w:r w:rsidR="00981E5D" w:rsidRPr="00404079">
              <w:rPr>
                <w:rFonts w:ascii="Arial" w:hAnsi="Arial" w:cs="Arial"/>
                <w:sz w:val="22"/>
                <w:szCs w:val="22"/>
              </w:rPr>
              <w:t xml:space="preserve">within the service area </w:t>
            </w:r>
            <w:r w:rsidR="00F63765" w:rsidRPr="00404079">
              <w:rPr>
                <w:rFonts w:ascii="Arial" w:hAnsi="Arial" w:cs="Arial"/>
                <w:sz w:val="22"/>
                <w:szCs w:val="22"/>
              </w:rPr>
              <w:t>and develop strategies to mitigate risks and capitalise on opportunities presented</w:t>
            </w:r>
            <w:r w:rsidR="003C093D" w:rsidRPr="00404079">
              <w:rPr>
                <w:rFonts w:ascii="Arial" w:hAnsi="Arial" w:cs="Arial"/>
                <w:sz w:val="22"/>
                <w:szCs w:val="22"/>
              </w:rPr>
              <w:t>.</w:t>
            </w:r>
            <w:r w:rsidR="00F63765" w:rsidRPr="00404079">
              <w:rPr>
                <w:rFonts w:ascii="Arial" w:hAnsi="Arial" w:cs="Arial"/>
                <w:sz w:val="22"/>
                <w:szCs w:val="22"/>
              </w:rPr>
              <w:t xml:space="preserve"> </w:t>
            </w:r>
          </w:p>
          <w:p w14:paraId="73B3B727" w14:textId="77777777" w:rsidR="00F63765" w:rsidRPr="00404079" w:rsidRDefault="00F63765" w:rsidP="00F63765">
            <w:pPr>
              <w:pStyle w:val="Default"/>
              <w:rPr>
                <w:rFonts w:ascii="Arial" w:hAnsi="Arial" w:cs="Arial"/>
                <w:sz w:val="22"/>
                <w:szCs w:val="22"/>
              </w:rPr>
            </w:pPr>
          </w:p>
          <w:p w14:paraId="56C57D88" w14:textId="2312524C" w:rsidR="0031509E" w:rsidRPr="00404079" w:rsidRDefault="00765773" w:rsidP="00404079">
            <w:pPr>
              <w:pStyle w:val="Default"/>
              <w:rPr>
                <w:rFonts w:ascii="Arial" w:hAnsi="Arial" w:cs="Arial"/>
                <w:sz w:val="22"/>
                <w:szCs w:val="22"/>
              </w:rPr>
            </w:pPr>
            <w:r w:rsidRPr="00404079">
              <w:rPr>
                <w:rFonts w:ascii="Arial" w:hAnsi="Arial" w:cs="Arial"/>
                <w:sz w:val="22"/>
                <w:szCs w:val="22"/>
              </w:rPr>
              <w:t>B</w:t>
            </w:r>
            <w:r w:rsidR="00F63765" w:rsidRPr="00404079">
              <w:rPr>
                <w:rFonts w:ascii="Arial" w:hAnsi="Arial" w:cs="Arial"/>
                <w:sz w:val="22"/>
                <w:szCs w:val="22"/>
              </w:rPr>
              <w:t xml:space="preserve">e politically astute and engage effectively with elected members and the wider local community, representing the Council’s interests, including providing interpretation and guidance of impact and implications of new legislation and </w:t>
            </w:r>
            <w:r w:rsidR="00F830C2" w:rsidRPr="00404079">
              <w:rPr>
                <w:rFonts w:ascii="Arial" w:hAnsi="Arial" w:cs="Arial"/>
                <w:sz w:val="22"/>
                <w:szCs w:val="22"/>
              </w:rPr>
              <w:t>regulations</w:t>
            </w:r>
            <w:r w:rsidRPr="00404079">
              <w:rPr>
                <w:rFonts w:ascii="Arial" w:hAnsi="Arial" w:cs="Arial"/>
                <w:sz w:val="22"/>
                <w:szCs w:val="22"/>
              </w:rPr>
              <w:t>.</w:t>
            </w:r>
          </w:p>
          <w:p w14:paraId="00D29250" w14:textId="77777777" w:rsidR="0031509E" w:rsidRPr="00404079" w:rsidRDefault="0031509E" w:rsidP="0031509E">
            <w:pPr>
              <w:jc w:val="both"/>
              <w:rPr>
                <w:rFonts w:ascii="Arial" w:hAnsi="Arial" w:cs="Arial"/>
                <w:b/>
                <w:bCs/>
              </w:rPr>
            </w:pPr>
          </w:p>
          <w:p w14:paraId="2072D463" w14:textId="40009BF9" w:rsidR="00D126EE" w:rsidRPr="00404079" w:rsidRDefault="006C59CB" w:rsidP="00E560AD">
            <w:pPr>
              <w:pStyle w:val="TableSmall"/>
              <w:tabs>
                <w:tab w:val="clear" w:pos="680"/>
              </w:tabs>
              <w:spacing w:line="240" w:lineRule="auto"/>
              <w:rPr>
                <w:rFonts w:ascii="Arial" w:hAnsi="Arial" w:cs="Arial"/>
                <w:sz w:val="22"/>
                <w:szCs w:val="22"/>
              </w:rPr>
            </w:pPr>
            <w:r>
              <w:rPr>
                <w:rFonts w:ascii="Arial" w:hAnsi="Arial" w:cs="Arial"/>
                <w:sz w:val="22"/>
                <w:szCs w:val="22"/>
              </w:rPr>
              <w:t>To l</w:t>
            </w:r>
            <w:r w:rsidR="00446C58" w:rsidRPr="00404079">
              <w:rPr>
                <w:rFonts w:ascii="Arial" w:hAnsi="Arial" w:cs="Arial"/>
                <w:sz w:val="22"/>
                <w:szCs w:val="22"/>
              </w:rPr>
              <w:t xml:space="preserve">ead the management and development of an efficient and effective neighbourhood protection service to work with communities to improve the local environment and promote community safety, including the council’s response to </w:t>
            </w:r>
            <w:r w:rsidR="0066493B" w:rsidRPr="00404079">
              <w:rPr>
                <w:rFonts w:ascii="Arial" w:hAnsi="Arial" w:cs="Arial"/>
                <w:sz w:val="22"/>
                <w:szCs w:val="22"/>
              </w:rPr>
              <w:t>environmental and civil</w:t>
            </w:r>
            <w:r w:rsidR="00446C58" w:rsidRPr="00404079">
              <w:rPr>
                <w:rFonts w:ascii="Arial" w:hAnsi="Arial" w:cs="Arial"/>
                <w:sz w:val="22"/>
                <w:szCs w:val="22"/>
              </w:rPr>
              <w:t xml:space="preserve"> enforcement</w:t>
            </w:r>
            <w:r w:rsidR="0066493B" w:rsidRPr="00404079">
              <w:rPr>
                <w:rFonts w:ascii="Arial" w:hAnsi="Arial" w:cs="Arial"/>
                <w:sz w:val="22"/>
                <w:szCs w:val="22"/>
              </w:rPr>
              <w:t xml:space="preserve"> </w:t>
            </w:r>
            <w:r w:rsidR="00965E9D" w:rsidRPr="00404079">
              <w:rPr>
                <w:rFonts w:ascii="Arial" w:hAnsi="Arial" w:cs="Arial"/>
                <w:sz w:val="22"/>
                <w:szCs w:val="22"/>
              </w:rPr>
              <w:t>matters.</w:t>
            </w:r>
          </w:p>
          <w:p w14:paraId="71F73A09" w14:textId="77777777" w:rsidR="00E560AD" w:rsidRPr="00404079" w:rsidRDefault="00E560AD" w:rsidP="00E560AD">
            <w:pPr>
              <w:pStyle w:val="TableSmall"/>
              <w:tabs>
                <w:tab w:val="clear" w:pos="680"/>
              </w:tabs>
              <w:spacing w:line="240" w:lineRule="auto"/>
              <w:rPr>
                <w:rFonts w:ascii="Arial" w:hAnsi="Arial" w:cs="Arial"/>
                <w:sz w:val="22"/>
                <w:szCs w:val="22"/>
              </w:rPr>
            </w:pPr>
          </w:p>
          <w:p w14:paraId="6B5FD42F" w14:textId="43BC0D7B" w:rsidR="00F46C41" w:rsidRPr="00404079" w:rsidRDefault="00AA2740" w:rsidP="00E560AD">
            <w:pPr>
              <w:pStyle w:val="TableSmall"/>
              <w:tabs>
                <w:tab w:val="clear" w:pos="680"/>
              </w:tabs>
              <w:spacing w:line="240" w:lineRule="auto"/>
              <w:rPr>
                <w:rFonts w:ascii="Arial" w:hAnsi="Arial" w:cs="Arial"/>
                <w:sz w:val="22"/>
                <w:szCs w:val="22"/>
              </w:rPr>
            </w:pPr>
            <w:r>
              <w:rPr>
                <w:rFonts w:ascii="Arial" w:hAnsi="Arial" w:cs="Arial"/>
                <w:sz w:val="22"/>
                <w:szCs w:val="22"/>
              </w:rPr>
              <w:t>To m</w:t>
            </w:r>
            <w:r w:rsidR="00F46C41" w:rsidRPr="00404079">
              <w:rPr>
                <w:rFonts w:ascii="Arial" w:hAnsi="Arial" w:cs="Arial"/>
                <w:sz w:val="22"/>
                <w:szCs w:val="22"/>
              </w:rPr>
              <w:t>anage relationships with internal and external partners to support the delivery of efficient and effective services.</w:t>
            </w:r>
          </w:p>
          <w:p w14:paraId="02B7D8AB" w14:textId="77777777" w:rsidR="00965E9D" w:rsidRPr="00404079" w:rsidRDefault="00965E9D" w:rsidP="00965E9D">
            <w:pPr>
              <w:pStyle w:val="TableSmall"/>
              <w:tabs>
                <w:tab w:val="clear" w:pos="680"/>
              </w:tabs>
              <w:spacing w:line="240" w:lineRule="auto"/>
              <w:rPr>
                <w:rFonts w:ascii="Arial" w:hAnsi="Arial" w:cs="Arial"/>
                <w:sz w:val="22"/>
                <w:szCs w:val="22"/>
              </w:rPr>
            </w:pPr>
          </w:p>
          <w:p w14:paraId="021E5686" w14:textId="157A3495" w:rsidR="00F46C41" w:rsidRPr="00404079" w:rsidRDefault="00AC6192" w:rsidP="00E560AD">
            <w:pPr>
              <w:pStyle w:val="TableSmall"/>
              <w:tabs>
                <w:tab w:val="clear" w:pos="680"/>
              </w:tabs>
              <w:spacing w:line="240" w:lineRule="auto"/>
              <w:rPr>
                <w:rFonts w:ascii="Arial" w:hAnsi="Arial" w:cs="Arial"/>
                <w:sz w:val="22"/>
                <w:szCs w:val="22"/>
              </w:rPr>
            </w:pPr>
            <w:r>
              <w:rPr>
                <w:rFonts w:ascii="Arial" w:hAnsi="Arial" w:cs="Arial"/>
                <w:sz w:val="22"/>
                <w:szCs w:val="22"/>
              </w:rPr>
              <w:t>To inspire</w:t>
            </w:r>
            <w:r w:rsidR="00F46C41" w:rsidRPr="00404079">
              <w:rPr>
                <w:rFonts w:ascii="Arial" w:hAnsi="Arial" w:cs="Arial"/>
                <w:sz w:val="22"/>
                <w:szCs w:val="22"/>
              </w:rPr>
              <w:t xml:space="preserve"> teams to display the council’s values and behaviours.</w:t>
            </w:r>
          </w:p>
          <w:p w14:paraId="6535DF0E" w14:textId="77777777" w:rsidR="00965E9D" w:rsidRPr="00404079" w:rsidRDefault="00965E9D" w:rsidP="00965E9D">
            <w:pPr>
              <w:pStyle w:val="TableSmall"/>
              <w:spacing w:line="240" w:lineRule="auto"/>
              <w:rPr>
                <w:rFonts w:ascii="Arial" w:hAnsi="Arial" w:cs="Arial"/>
                <w:sz w:val="22"/>
                <w:szCs w:val="22"/>
              </w:rPr>
            </w:pPr>
          </w:p>
          <w:p w14:paraId="0A321E48" w14:textId="152C29A7" w:rsidR="00F46C41" w:rsidRPr="00404079" w:rsidRDefault="002C35E2" w:rsidP="00E560AD">
            <w:pPr>
              <w:pStyle w:val="TableSmall"/>
              <w:tabs>
                <w:tab w:val="clear" w:pos="680"/>
              </w:tabs>
              <w:spacing w:line="240" w:lineRule="auto"/>
              <w:rPr>
                <w:rFonts w:ascii="Arial" w:hAnsi="Arial" w:cs="Arial"/>
                <w:sz w:val="22"/>
                <w:szCs w:val="22"/>
              </w:rPr>
            </w:pPr>
            <w:r>
              <w:rPr>
                <w:rFonts w:ascii="Arial" w:hAnsi="Arial" w:cs="Arial"/>
                <w:sz w:val="22"/>
                <w:szCs w:val="22"/>
              </w:rPr>
              <w:t>To p</w:t>
            </w:r>
            <w:r w:rsidR="00F46C41" w:rsidRPr="00404079">
              <w:rPr>
                <w:rFonts w:ascii="Arial" w:hAnsi="Arial" w:cs="Arial"/>
                <w:sz w:val="22"/>
                <w:szCs w:val="22"/>
              </w:rPr>
              <w:t>rovide clear and visible leadership, promoting health, safety and wellbeing of the teams in scope and providing a positive working environment and culture</w:t>
            </w:r>
            <w:r>
              <w:rPr>
                <w:rFonts w:ascii="Arial" w:hAnsi="Arial" w:cs="Arial"/>
                <w:sz w:val="22"/>
                <w:szCs w:val="22"/>
              </w:rPr>
              <w:t>.</w:t>
            </w:r>
          </w:p>
          <w:p w14:paraId="24DE4091" w14:textId="77777777" w:rsidR="00965E9D" w:rsidRPr="00404079" w:rsidRDefault="00965E9D" w:rsidP="00965E9D">
            <w:pPr>
              <w:pStyle w:val="TableSmall"/>
              <w:tabs>
                <w:tab w:val="clear" w:pos="680"/>
              </w:tabs>
              <w:spacing w:line="240" w:lineRule="auto"/>
              <w:rPr>
                <w:rFonts w:ascii="Arial" w:hAnsi="Arial" w:cs="Arial"/>
                <w:sz w:val="22"/>
                <w:szCs w:val="22"/>
              </w:rPr>
            </w:pPr>
          </w:p>
          <w:p w14:paraId="3FC06C66" w14:textId="77777777" w:rsidR="00F46C41" w:rsidRPr="00404079" w:rsidRDefault="00F46C41" w:rsidP="00E560AD">
            <w:pPr>
              <w:suppressLineNumbers/>
              <w:tabs>
                <w:tab w:val="left" w:pos="680"/>
                <w:tab w:val="right" w:pos="9412"/>
              </w:tabs>
              <w:suppressAutoHyphens/>
              <w:spacing w:line="280" w:lineRule="atLeast"/>
              <w:rPr>
                <w:rFonts w:ascii="Arial" w:hAnsi="Arial" w:cs="Arial"/>
              </w:rPr>
            </w:pPr>
            <w:r w:rsidRPr="00404079">
              <w:rPr>
                <w:rFonts w:ascii="Arial" w:hAnsi="Arial" w:cs="Arial"/>
              </w:rPr>
              <w:t>At all times demonstrate personal commitment to the core values of the council.</w:t>
            </w:r>
          </w:p>
          <w:p w14:paraId="2E4227BB" w14:textId="77777777" w:rsidR="00F46C41" w:rsidRPr="00404079" w:rsidRDefault="00F46C41" w:rsidP="005430A3">
            <w:pPr>
              <w:jc w:val="both"/>
              <w:rPr>
                <w:rFonts w:ascii="Arial" w:hAnsi="Arial" w:cs="Arial"/>
                <w:b/>
                <w:bCs/>
              </w:rPr>
            </w:pPr>
          </w:p>
          <w:p w14:paraId="11C6050E" w14:textId="2BB96517" w:rsidR="005430A3" w:rsidRPr="00404079" w:rsidRDefault="005430A3" w:rsidP="005430A3">
            <w:pPr>
              <w:jc w:val="both"/>
              <w:rPr>
                <w:rFonts w:ascii="Arial" w:hAnsi="Arial" w:cs="Arial"/>
                <w:b/>
                <w:bCs/>
              </w:rPr>
            </w:pPr>
          </w:p>
        </w:tc>
      </w:tr>
      <w:tr w:rsidR="005430A3" w:rsidRPr="00761553" w14:paraId="497CA753" w14:textId="77777777" w:rsidTr="00081D66">
        <w:tblPrEx>
          <w:tblBorders>
            <w:top w:val="none" w:sz="0" w:space="0" w:color="auto"/>
          </w:tblBorders>
        </w:tblPrEx>
        <w:tc>
          <w:tcPr>
            <w:tcW w:w="10774" w:type="dxa"/>
            <w:gridSpan w:val="5"/>
            <w:shd w:val="clear" w:color="auto" w:fill="A8D08D" w:themeFill="accent6" w:themeFillTint="99"/>
          </w:tcPr>
          <w:p w14:paraId="1AEB21CE" w14:textId="75FDFD80"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lastRenderedPageBreak/>
              <w:t xml:space="preserve">Service to Customers </w:t>
            </w:r>
          </w:p>
        </w:tc>
      </w:tr>
      <w:tr w:rsidR="005430A3" w:rsidRPr="00761553" w14:paraId="4EDE6E7A" w14:textId="77777777" w:rsidTr="008C4D6C">
        <w:tblPrEx>
          <w:tblBorders>
            <w:top w:val="none" w:sz="0" w:space="0" w:color="auto"/>
          </w:tblBorders>
        </w:tblPrEx>
        <w:tc>
          <w:tcPr>
            <w:tcW w:w="10774" w:type="dxa"/>
            <w:gridSpan w:val="5"/>
          </w:tcPr>
          <w:p w14:paraId="3C341894" w14:textId="77777777" w:rsidR="005430A3" w:rsidRPr="00761553" w:rsidRDefault="005430A3" w:rsidP="005430A3">
            <w:pPr>
              <w:jc w:val="both"/>
              <w:rPr>
                <w:rFonts w:ascii="Arial" w:hAnsi="Arial" w:cs="Arial"/>
                <w:b/>
                <w:bCs/>
                <w:color w:val="2E74B5" w:themeColor="accent1" w:themeShade="BF"/>
                <w:sz w:val="21"/>
                <w:szCs w:val="21"/>
              </w:rPr>
            </w:pPr>
          </w:p>
          <w:p w14:paraId="31EA70FF" w14:textId="77777777" w:rsidR="00A2024A" w:rsidRDefault="00A2024A" w:rsidP="00A2024A">
            <w:pPr>
              <w:jc w:val="both"/>
              <w:rPr>
                <w:rFonts w:ascii="Arial" w:hAnsi="Arial" w:cs="Arial"/>
                <w:sz w:val="21"/>
                <w:szCs w:val="21"/>
              </w:rPr>
            </w:pPr>
            <w:r w:rsidRPr="00A2024A">
              <w:rPr>
                <w:rFonts w:ascii="Arial" w:hAnsi="Arial" w:cs="Arial"/>
                <w:sz w:val="21"/>
                <w:szCs w:val="21"/>
              </w:rPr>
              <w:t xml:space="preserve">Deliver an excellent service in accordance with the Council’s operating model, putting customer experience and outcomes at the heart of the waste and recycling collections operating model and service design/delivery. </w:t>
            </w:r>
          </w:p>
          <w:p w14:paraId="275805B2" w14:textId="77777777" w:rsidR="008530E1" w:rsidRDefault="008530E1" w:rsidP="00A2024A">
            <w:pPr>
              <w:jc w:val="both"/>
              <w:rPr>
                <w:rFonts w:ascii="Arial" w:hAnsi="Arial" w:cs="Arial"/>
                <w:sz w:val="21"/>
                <w:szCs w:val="21"/>
              </w:rPr>
            </w:pPr>
          </w:p>
          <w:p w14:paraId="2FF4C097" w14:textId="77777777" w:rsidR="008530E1" w:rsidRDefault="008530E1" w:rsidP="008530E1">
            <w:pPr>
              <w:jc w:val="both"/>
              <w:rPr>
                <w:rFonts w:ascii="Arial" w:hAnsi="Arial" w:cs="Arial"/>
              </w:rPr>
            </w:pPr>
            <w:r w:rsidRPr="00F522EC">
              <w:rPr>
                <w:rFonts w:ascii="Arial" w:hAnsi="Arial" w:cs="Arial"/>
              </w:rPr>
              <w:t xml:space="preserve">Responsible </w:t>
            </w:r>
            <w:r>
              <w:rPr>
                <w:rFonts w:ascii="Arial" w:hAnsi="Arial" w:cs="Arial"/>
              </w:rPr>
              <w:t>for ensuring that service outcomes and how they are delivered meet the expectations of the Council; partner and delivery organisations; key stakeholders; the residents; businesses and community groups.</w:t>
            </w:r>
          </w:p>
          <w:p w14:paraId="69BCB664" w14:textId="77777777" w:rsidR="008530E1" w:rsidRDefault="008530E1" w:rsidP="008530E1">
            <w:pPr>
              <w:jc w:val="both"/>
              <w:rPr>
                <w:rFonts w:ascii="Arial" w:hAnsi="Arial" w:cs="Arial"/>
              </w:rPr>
            </w:pPr>
          </w:p>
          <w:p w14:paraId="5B8D3227" w14:textId="16168B3D" w:rsidR="008530E1" w:rsidRPr="00F522EC" w:rsidRDefault="008530E1" w:rsidP="008530E1">
            <w:pPr>
              <w:jc w:val="both"/>
              <w:rPr>
                <w:rFonts w:ascii="Arial" w:hAnsi="Arial" w:cs="Arial"/>
              </w:rPr>
            </w:pPr>
            <w:r>
              <w:rPr>
                <w:rFonts w:ascii="Arial" w:hAnsi="Arial" w:cs="Arial"/>
              </w:rPr>
              <w:t xml:space="preserve">Responsible for ensuring that the service strives to continually improve </w:t>
            </w:r>
            <w:r w:rsidR="006C59CB">
              <w:rPr>
                <w:rFonts w:ascii="Arial" w:hAnsi="Arial" w:cs="Arial"/>
              </w:rPr>
              <w:t xml:space="preserve">customer </w:t>
            </w:r>
            <w:r>
              <w:rPr>
                <w:rFonts w:ascii="Arial" w:hAnsi="Arial" w:cs="Arial"/>
              </w:rPr>
              <w:t xml:space="preserve">satisfaction and outstanding experience for the council colleagues; external stakeholders; residents; businesses and community groups. </w:t>
            </w:r>
          </w:p>
          <w:p w14:paraId="6FE7F025" w14:textId="77777777" w:rsidR="008530E1" w:rsidRPr="00A2024A" w:rsidRDefault="008530E1" w:rsidP="00A2024A">
            <w:pPr>
              <w:jc w:val="both"/>
              <w:rPr>
                <w:rFonts w:ascii="Arial" w:hAnsi="Arial" w:cs="Arial"/>
                <w:sz w:val="21"/>
                <w:szCs w:val="21"/>
              </w:rPr>
            </w:pPr>
          </w:p>
          <w:p w14:paraId="1D13647C" w14:textId="77777777" w:rsidR="005430A3" w:rsidRDefault="005430A3" w:rsidP="005430A3">
            <w:pPr>
              <w:jc w:val="both"/>
              <w:rPr>
                <w:rFonts w:ascii="Arial" w:hAnsi="Arial" w:cs="Arial"/>
                <w:b/>
                <w:bCs/>
                <w:color w:val="2E74B5" w:themeColor="accent1" w:themeShade="BF"/>
                <w:sz w:val="21"/>
                <w:szCs w:val="21"/>
              </w:rPr>
            </w:pPr>
          </w:p>
          <w:p w14:paraId="540B418C" w14:textId="77777777" w:rsidR="00DA11E7" w:rsidRPr="00761553" w:rsidRDefault="00DA11E7" w:rsidP="005430A3">
            <w:pPr>
              <w:jc w:val="both"/>
              <w:rPr>
                <w:rFonts w:ascii="Arial" w:hAnsi="Arial" w:cs="Arial"/>
                <w:b/>
                <w:bCs/>
                <w:color w:val="2E74B5" w:themeColor="accent1" w:themeShade="BF"/>
                <w:sz w:val="21"/>
                <w:szCs w:val="21"/>
              </w:rPr>
            </w:pPr>
          </w:p>
        </w:tc>
      </w:tr>
      <w:tr w:rsidR="005430A3" w:rsidRPr="00761553" w14:paraId="40A3427F" w14:textId="77777777" w:rsidTr="00081D66">
        <w:tblPrEx>
          <w:tblBorders>
            <w:top w:val="none" w:sz="0" w:space="0" w:color="auto"/>
          </w:tblBorders>
        </w:tblPrEx>
        <w:tc>
          <w:tcPr>
            <w:tcW w:w="10774" w:type="dxa"/>
            <w:gridSpan w:val="5"/>
            <w:shd w:val="clear" w:color="auto" w:fill="A8D08D" w:themeFill="accent6" w:themeFillTint="99"/>
          </w:tcPr>
          <w:p w14:paraId="4B0CAF05" w14:textId="2C5C1FEB" w:rsidR="005430A3" w:rsidRPr="00761553" w:rsidRDefault="005430A3" w:rsidP="005430A3">
            <w:pPr>
              <w:jc w:val="both"/>
              <w:rPr>
                <w:rFonts w:ascii="Arial" w:hAnsi="Arial" w:cs="Arial"/>
                <w:b/>
                <w:bCs/>
                <w:color w:val="2E74B5" w:themeColor="accent1" w:themeShade="BF"/>
                <w:sz w:val="21"/>
                <w:szCs w:val="21"/>
              </w:rPr>
            </w:pPr>
            <w:r w:rsidRPr="00761553">
              <w:rPr>
                <w:rFonts w:ascii="Arial" w:hAnsi="Arial" w:cs="Arial"/>
                <w:b/>
                <w:bCs/>
                <w:sz w:val="21"/>
                <w:szCs w:val="21"/>
              </w:rPr>
              <w:lastRenderedPageBreak/>
              <w:t xml:space="preserve">Business Improvement / Planning Responsibility </w:t>
            </w:r>
          </w:p>
        </w:tc>
      </w:tr>
      <w:tr w:rsidR="005430A3" w:rsidRPr="00761553" w14:paraId="3905E8EE" w14:textId="77777777" w:rsidTr="008C4D6C">
        <w:tblPrEx>
          <w:tblBorders>
            <w:top w:val="none" w:sz="0" w:space="0" w:color="auto"/>
          </w:tblBorders>
        </w:tblPrEx>
        <w:tc>
          <w:tcPr>
            <w:tcW w:w="10774" w:type="dxa"/>
            <w:gridSpan w:val="5"/>
            <w:tcBorders>
              <w:bottom w:val="single" w:sz="4" w:space="0" w:color="auto"/>
            </w:tcBorders>
          </w:tcPr>
          <w:p w14:paraId="4B21FF04" w14:textId="77777777" w:rsidR="005430A3" w:rsidRPr="00761553" w:rsidRDefault="005430A3" w:rsidP="005430A3">
            <w:pPr>
              <w:jc w:val="both"/>
              <w:rPr>
                <w:rFonts w:ascii="Arial" w:hAnsi="Arial" w:cs="Arial"/>
                <w:b/>
                <w:bCs/>
                <w:color w:val="2E74B5" w:themeColor="accent1" w:themeShade="BF"/>
                <w:sz w:val="21"/>
                <w:szCs w:val="21"/>
              </w:rPr>
            </w:pPr>
          </w:p>
          <w:p w14:paraId="046BDF3F" w14:textId="7E9AB1F6" w:rsidR="00EE04D6" w:rsidRPr="005E5A40" w:rsidRDefault="00EE04D6" w:rsidP="00EE04D6">
            <w:pPr>
              <w:pStyle w:val="ListParagraph"/>
              <w:numPr>
                <w:ilvl w:val="0"/>
                <w:numId w:val="8"/>
              </w:numPr>
              <w:rPr>
                <w:rFonts w:ascii="Arial" w:hAnsi="Arial" w:cs="Arial"/>
              </w:rPr>
            </w:pPr>
            <w:r w:rsidRPr="005E5A40">
              <w:rPr>
                <w:rFonts w:ascii="Arial" w:hAnsi="Arial" w:cs="Arial"/>
              </w:rPr>
              <w:t xml:space="preserve">To provide strategic management planning across all services areas to include – </w:t>
            </w:r>
            <w:r w:rsidR="003604E4">
              <w:rPr>
                <w:rFonts w:ascii="Arial" w:hAnsi="Arial" w:cs="Arial"/>
              </w:rPr>
              <w:t>service alignment with the corporate plan;</w:t>
            </w:r>
            <w:r w:rsidRPr="005E5A40">
              <w:rPr>
                <w:rFonts w:ascii="Arial" w:hAnsi="Arial" w:cs="Arial"/>
              </w:rPr>
              <w:t xml:space="preserve"> </w:t>
            </w:r>
            <w:r w:rsidR="000B32D3">
              <w:rPr>
                <w:rFonts w:ascii="Arial" w:hAnsi="Arial" w:cs="Arial"/>
              </w:rPr>
              <w:t xml:space="preserve">resource allocation and management; risk management; </w:t>
            </w:r>
            <w:r w:rsidR="0030368D">
              <w:rPr>
                <w:rFonts w:ascii="Arial" w:hAnsi="Arial" w:cs="Arial"/>
              </w:rPr>
              <w:t>stakeholder management</w:t>
            </w:r>
          </w:p>
          <w:p w14:paraId="39C74177" w14:textId="7ADBAF9D" w:rsidR="00EE04D6" w:rsidRPr="00DE1F79" w:rsidRDefault="00EE04D6" w:rsidP="00DE1F79">
            <w:pPr>
              <w:pStyle w:val="ListParagraph"/>
              <w:numPr>
                <w:ilvl w:val="0"/>
                <w:numId w:val="8"/>
              </w:numPr>
              <w:rPr>
                <w:rFonts w:ascii="Arial" w:hAnsi="Arial" w:cs="Arial"/>
              </w:rPr>
            </w:pPr>
            <w:r w:rsidRPr="005E5A40">
              <w:rPr>
                <w:rFonts w:ascii="Arial" w:hAnsi="Arial" w:cs="Arial"/>
              </w:rPr>
              <w:t>To initiate and lead innovation business within key service areas</w:t>
            </w:r>
          </w:p>
          <w:p w14:paraId="2C27469A" w14:textId="7C5F00E7" w:rsidR="00EE04D6" w:rsidRPr="005E5A40" w:rsidRDefault="00EE04D6" w:rsidP="00EE04D6">
            <w:pPr>
              <w:numPr>
                <w:ilvl w:val="0"/>
                <w:numId w:val="8"/>
              </w:numPr>
              <w:tabs>
                <w:tab w:val="left" w:pos="1843"/>
                <w:tab w:val="left" w:pos="4536"/>
                <w:tab w:val="left" w:pos="5954"/>
              </w:tabs>
              <w:spacing w:line="256" w:lineRule="auto"/>
              <w:rPr>
                <w:rFonts w:ascii="Arial" w:eastAsia="Times New Roman" w:hAnsi="Arial" w:cs="Arial"/>
                <w:color w:val="000000"/>
              </w:rPr>
            </w:pPr>
            <w:r w:rsidRPr="005E5A40">
              <w:rPr>
                <w:rFonts w:ascii="Arial" w:eastAsia="Times New Roman" w:hAnsi="Arial" w:cs="Arial"/>
                <w:color w:val="000000"/>
              </w:rPr>
              <w:t xml:space="preserve">To </w:t>
            </w:r>
            <w:r>
              <w:rPr>
                <w:rFonts w:ascii="Arial" w:eastAsia="Times New Roman" w:hAnsi="Arial" w:cs="Arial"/>
                <w:color w:val="000000"/>
              </w:rPr>
              <w:t xml:space="preserve">drive </w:t>
            </w:r>
            <w:r w:rsidRPr="005E5A40">
              <w:rPr>
                <w:rFonts w:ascii="Arial" w:eastAsia="Times New Roman" w:hAnsi="Arial" w:cs="Arial"/>
                <w:color w:val="000000"/>
              </w:rPr>
              <w:t xml:space="preserve">all parts of the business to achieve income </w:t>
            </w:r>
            <w:r w:rsidR="00DE1F79">
              <w:rPr>
                <w:rFonts w:ascii="Arial" w:eastAsia="Times New Roman" w:hAnsi="Arial" w:cs="Arial"/>
                <w:color w:val="000000"/>
              </w:rPr>
              <w:t xml:space="preserve">and efficiency </w:t>
            </w:r>
            <w:r w:rsidRPr="005E5A40">
              <w:rPr>
                <w:rFonts w:ascii="Arial" w:eastAsia="Times New Roman" w:hAnsi="Arial" w:cs="Arial"/>
                <w:color w:val="000000"/>
              </w:rPr>
              <w:t>targets</w:t>
            </w:r>
          </w:p>
          <w:p w14:paraId="79CC49A6" w14:textId="77777777" w:rsidR="00EE04D6" w:rsidRPr="005E5A40" w:rsidRDefault="00EE04D6" w:rsidP="00EE04D6">
            <w:pPr>
              <w:numPr>
                <w:ilvl w:val="0"/>
                <w:numId w:val="8"/>
              </w:numPr>
              <w:tabs>
                <w:tab w:val="left" w:pos="1843"/>
                <w:tab w:val="left" w:pos="4536"/>
                <w:tab w:val="left" w:pos="5954"/>
              </w:tabs>
              <w:spacing w:line="256" w:lineRule="auto"/>
              <w:rPr>
                <w:rFonts w:ascii="Arial" w:eastAsia="Times New Roman" w:hAnsi="Arial" w:cs="Arial"/>
                <w:color w:val="000000"/>
              </w:rPr>
            </w:pPr>
            <w:r w:rsidRPr="005E5A40">
              <w:rPr>
                <w:rFonts w:ascii="Arial" w:eastAsia="Times New Roman" w:hAnsi="Arial" w:cs="Arial"/>
                <w:color w:val="000000"/>
              </w:rPr>
              <w:t xml:space="preserve">To identify effective policies, strategies, service plans, research, benchmarking, best practice, and performance management in collaboration with operational and senior management. </w:t>
            </w:r>
          </w:p>
          <w:p w14:paraId="35F0DA2D" w14:textId="77777777" w:rsidR="00DE1F79" w:rsidRDefault="00EE04D6" w:rsidP="00DE1F79">
            <w:pPr>
              <w:numPr>
                <w:ilvl w:val="0"/>
                <w:numId w:val="8"/>
              </w:numPr>
              <w:tabs>
                <w:tab w:val="left" w:pos="1843"/>
                <w:tab w:val="left" w:pos="4536"/>
                <w:tab w:val="left" w:pos="5954"/>
              </w:tabs>
              <w:spacing w:line="256" w:lineRule="auto"/>
              <w:rPr>
                <w:rFonts w:ascii="Arial" w:eastAsia="Times New Roman" w:hAnsi="Arial" w:cs="Arial"/>
                <w:color w:val="000000"/>
              </w:rPr>
            </w:pPr>
            <w:r w:rsidRPr="005E5A40">
              <w:rPr>
                <w:rFonts w:ascii="Arial" w:eastAsia="Times New Roman" w:hAnsi="Arial" w:cs="Arial"/>
              </w:rPr>
              <w:t>To help facilitate an improved customer journey that maximises customer service performance.</w:t>
            </w:r>
          </w:p>
          <w:p w14:paraId="63E73C6C" w14:textId="49BCFFF6" w:rsidR="005430A3" w:rsidRPr="00761553" w:rsidRDefault="005430A3" w:rsidP="00DE1F79">
            <w:pPr>
              <w:tabs>
                <w:tab w:val="left" w:pos="1843"/>
                <w:tab w:val="left" w:pos="4536"/>
                <w:tab w:val="left" w:pos="5954"/>
              </w:tabs>
              <w:spacing w:line="256" w:lineRule="auto"/>
              <w:ind w:left="720"/>
              <w:rPr>
                <w:rFonts w:ascii="Arial" w:hAnsi="Arial" w:cs="Arial"/>
                <w:b/>
                <w:bCs/>
                <w:sz w:val="21"/>
                <w:szCs w:val="21"/>
              </w:rPr>
            </w:pPr>
          </w:p>
        </w:tc>
      </w:tr>
      <w:tr w:rsidR="005430A3" w:rsidRPr="00761553" w14:paraId="2B667A36" w14:textId="77777777" w:rsidTr="00081D66">
        <w:tblPrEx>
          <w:tblBorders>
            <w:top w:val="none" w:sz="0" w:space="0" w:color="auto"/>
          </w:tblBorders>
        </w:tblPrEx>
        <w:tc>
          <w:tcPr>
            <w:tcW w:w="10774" w:type="dxa"/>
            <w:gridSpan w:val="5"/>
            <w:tcBorders>
              <w:bottom w:val="single" w:sz="4" w:space="0" w:color="auto"/>
            </w:tcBorders>
            <w:shd w:val="clear" w:color="auto" w:fill="A8D08D" w:themeFill="accent6" w:themeFillTint="99"/>
          </w:tcPr>
          <w:p w14:paraId="0CFEF0BF" w14:textId="16766B39"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t>Managing Resources (People, equipment, buildings)</w:t>
            </w:r>
          </w:p>
        </w:tc>
      </w:tr>
      <w:tr w:rsidR="005430A3" w:rsidRPr="00761553" w14:paraId="019AFF47" w14:textId="77777777" w:rsidTr="008C4D6C">
        <w:tblPrEx>
          <w:tblBorders>
            <w:top w:val="none" w:sz="0" w:space="0" w:color="auto"/>
          </w:tblBorders>
        </w:tblPrEx>
        <w:tc>
          <w:tcPr>
            <w:tcW w:w="10774" w:type="dxa"/>
            <w:gridSpan w:val="5"/>
            <w:tcBorders>
              <w:bottom w:val="single" w:sz="4" w:space="0" w:color="auto"/>
            </w:tcBorders>
          </w:tcPr>
          <w:p w14:paraId="2F6B2FE5" w14:textId="2CDF6378" w:rsidR="00267161" w:rsidRDefault="00267161" w:rsidP="00267161">
            <w:pPr>
              <w:pStyle w:val="Default"/>
              <w:jc w:val="both"/>
              <w:rPr>
                <w:rFonts w:cstheme="minorBidi"/>
              </w:rPr>
            </w:pPr>
          </w:p>
          <w:p w14:paraId="09BA3A45" w14:textId="712B0E68" w:rsidR="005430A3" w:rsidRPr="00405FC2" w:rsidRDefault="0030368D" w:rsidP="005430A3">
            <w:pPr>
              <w:jc w:val="both"/>
              <w:rPr>
                <w:rFonts w:ascii="Arial" w:hAnsi="Arial" w:cs="Arial"/>
                <w:color w:val="000000" w:themeColor="text1"/>
                <w:sz w:val="21"/>
                <w:szCs w:val="21"/>
              </w:rPr>
            </w:pPr>
            <w:r w:rsidRPr="00405FC2">
              <w:rPr>
                <w:rFonts w:ascii="Arial" w:hAnsi="Arial" w:cs="Arial"/>
                <w:color w:val="000000" w:themeColor="text1"/>
                <w:sz w:val="21"/>
                <w:szCs w:val="21"/>
              </w:rPr>
              <w:t>The postholder will be responsible for the line-management of the following posts:</w:t>
            </w:r>
          </w:p>
          <w:p w14:paraId="44BAA3A0" w14:textId="6A795DD3" w:rsidR="0030368D" w:rsidRDefault="00405FC2" w:rsidP="00405FC2">
            <w:pPr>
              <w:pStyle w:val="ListParagraph"/>
              <w:numPr>
                <w:ilvl w:val="0"/>
                <w:numId w:val="30"/>
              </w:numPr>
              <w:jc w:val="both"/>
              <w:rPr>
                <w:rFonts w:ascii="Arial" w:hAnsi="Arial" w:cs="Arial"/>
                <w:color w:val="000000" w:themeColor="text1"/>
                <w:sz w:val="21"/>
                <w:szCs w:val="21"/>
              </w:rPr>
            </w:pPr>
            <w:r>
              <w:rPr>
                <w:rFonts w:ascii="Arial" w:hAnsi="Arial" w:cs="Arial"/>
                <w:color w:val="000000" w:themeColor="text1"/>
                <w:sz w:val="21"/>
                <w:szCs w:val="21"/>
              </w:rPr>
              <w:t>Deputy Head of Operations</w:t>
            </w:r>
          </w:p>
          <w:p w14:paraId="7AB572DD" w14:textId="7CCA7CAE" w:rsidR="00343CDC" w:rsidRPr="00343CDC" w:rsidRDefault="00405FC2" w:rsidP="00343CDC">
            <w:pPr>
              <w:pStyle w:val="ListParagraph"/>
              <w:numPr>
                <w:ilvl w:val="0"/>
                <w:numId w:val="30"/>
              </w:numPr>
              <w:jc w:val="both"/>
              <w:rPr>
                <w:rFonts w:ascii="Arial" w:hAnsi="Arial" w:cs="Arial"/>
                <w:color w:val="000000" w:themeColor="text1"/>
                <w:sz w:val="21"/>
                <w:szCs w:val="21"/>
              </w:rPr>
            </w:pPr>
            <w:r>
              <w:rPr>
                <w:rFonts w:ascii="Arial" w:hAnsi="Arial" w:cs="Arial"/>
                <w:color w:val="000000" w:themeColor="text1"/>
                <w:sz w:val="21"/>
                <w:szCs w:val="21"/>
              </w:rPr>
              <w:t xml:space="preserve">Community and </w:t>
            </w:r>
            <w:r w:rsidR="00152072">
              <w:rPr>
                <w:rFonts w:ascii="Arial" w:hAnsi="Arial" w:cs="Arial"/>
                <w:color w:val="000000" w:themeColor="text1"/>
                <w:sz w:val="21"/>
                <w:szCs w:val="21"/>
              </w:rPr>
              <w:t>Strategic Projects Manager</w:t>
            </w:r>
          </w:p>
          <w:p w14:paraId="4043DC59" w14:textId="4D236765" w:rsidR="00152072" w:rsidRDefault="00152072" w:rsidP="00C73771">
            <w:pPr>
              <w:jc w:val="both"/>
              <w:rPr>
                <w:rFonts w:ascii="Arial" w:hAnsi="Arial" w:cs="Arial"/>
                <w:color w:val="000000" w:themeColor="text1"/>
                <w:sz w:val="21"/>
                <w:szCs w:val="21"/>
              </w:rPr>
            </w:pPr>
          </w:p>
          <w:p w14:paraId="56075286" w14:textId="18F686DA" w:rsidR="00E929E4" w:rsidRPr="00C73771" w:rsidRDefault="00E929E4" w:rsidP="00C73771">
            <w:pPr>
              <w:jc w:val="both"/>
              <w:rPr>
                <w:rFonts w:ascii="Arial" w:hAnsi="Arial" w:cs="Arial"/>
                <w:color w:val="000000" w:themeColor="text1"/>
                <w:sz w:val="21"/>
                <w:szCs w:val="21"/>
              </w:rPr>
            </w:pPr>
            <w:r w:rsidRPr="00FB6F52">
              <w:rPr>
                <w:rFonts w:ascii="Arial" w:hAnsi="Arial" w:cs="Arial"/>
                <w:i/>
                <w:iCs/>
                <w:color w:val="000000" w:themeColor="text1"/>
                <w:sz w:val="21"/>
                <w:szCs w:val="21"/>
              </w:rPr>
              <w:t>The</w:t>
            </w:r>
            <w:r w:rsidR="00977F73" w:rsidRPr="00FB6F52">
              <w:rPr>
                <w:rFonts w:ascii="Arial" w:hAnsi="Arial" w:cs="Arial"/>
                <w:i/>
                <w:iCs/>
                <w:color w:val="000000" w:themeColor="text1"/>
                <w:sz w:val="21"/>
                <w:szCs w:val="21"/>
              </w:rPr>
              <w:t xml:space="preserve"> number of line-management relationships will be confirmed</w:t>
            </w:r>
            <w:r w:rsidR="00C94539" w:rsidRPr="00FB6F52">
              <w:rPr>
                <w:rFonts w:ascii="Arial" w:hAnsi="Arial" w:cs="Arial"/>
                <w:i/>
                <w:iCs/>
                <w:color w:val="000000" w:themeColor="text1"/>
                <w:sz w:val="21"/>
                <w:szCs w:val="21"/>
              </w:rPr>
              <w:t xml:space="preserve"> </w:t>
            </w:r>
            <w:r w:rsidR="0057492C" w:rsidRPr="00FB6F52">
              <w:rPr>
                <w:rFonts w:ascii="Arial" w:hAnsi="Arial" w:cs="Arial"/>
                <w:i/>
                <w:iCs/>
                <w:color w:val="000000" w:themeColor="text1"/>
                <w:sz w:val="21"/>
                <w:szCs w:val="21"/>
              </w:rPr>
              <w:t xml:space="preserve">after all consultation responses </w:t>
            </w:r>
            <w:r w:rsidR="00FB6F52" w:rsidRPr="00FB6F52">
              <w:rPr>
                <w:rFonts w:ascii="Arial" w:hAnsi="Arial" w:cs="Arial"/>
                <w:i/>
                <w:iCs/>
                <w:color w:val="000000" w:themeColor="text1"/>
                <w:sz w:val="21"/>
                <w:szCs w:val="21"/>
              </w:rPr>
              <w:t>have been considered</w:t>
            </w:r>
            <w:r w:rsidR="00FB6F52">
              <w:rPr>
                <w:rFonts w:ascii="Arial" w:hAnsi="Arial" w:cs="Arial"/>
                <w:color w:val="000000" w:themeColor="text1"/>
                <w:sz w:val="21"/>
                <w:szCs w:val="21"/>
              </w:rPr>
              <w:t xml:space="preserve">. </w:t>
            </w:r>
            <w:r w:rsidR="0057492C">
              <w:rPr>
                <w:rFonts w:ascii="Arial" w:hAnsi="Arial" w:cs="Arial"/>
                <w:color w:val="000000" w:themeColor="text1"/>
                <w:sz w:val="21"/>
                <w:szCs w:val="21"/>
              </w:rPr>
              <w:t xml:space="preserve"> </w:t>
            </w:r>
            <w:r w:rsidR="001D66F4">
              <w:rPr>
                <w:rFonts w:ascii="Arial" w:hAnsi="Arial" w:cs="Arial"/>
                <w:color w:val="000000" w:themeColor="text1"/>
                <w:sz w:val="21"/>
                <w:szCs w:val="21"/>
              </w:rPr>
              <w:t xml:space="preserve"> </w:t>
            </w:r>
          </w:p>
          <w:p w14:paraId="3A203B98" w14:textId="77777777" w:rsidR="005430A3" w:rsidRPr="00761553" w:rsidRDefault="005430A3" w:rsidP="005430A3">
            <w:pPr>
              <w:jc w:val="both"/>
              <w:rPr>
                <w:rFonts w:ascii="Arial" w:hAnsi="Arial" w:cs="Arial"/>
                <w:b/>
                <w:bCs/>
                <w:sz w:val="21"/>
                <w:szCs w:val="21"/>
              </w:rPr>
            </w:pPr>
          </w:p>
        </w:tc>
      </w:tr>
      <w:tr w:rsidR="005430A3" w:rsidRPr="00761553" w14:paraId="6DC5895D" w14:textId="77777777" w:rsidTr="00081D66">
        <w:tblPrEx>
          <w:tblBorders>
            <w:top w:val="none" w:sz="0" w:space="0" w:color="auto"/>
          </w:tblBorders>
        </w:tblPrEx>
        <w:tc>
          <w:tcPr>
            <w:tcW w:w="10774" w:type="dxa"/>
            <w:gridSpan w:val="5"/>
            <w:tcBorders>
              <w:bottom w:val="single" w:sz="4" w:space="0" w:color="auto"/>
            </w:tcBorders>
            <w:shd w:val="clear" w:color="auto" w:fill="A8D08D" w:themeFill="accent6" w:themeFillTint="99"/>
          </w:tcPr>
          <w:p w14:paraId="38A35A22" w14:textId="4B25FAC6"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t>Specific Knowledge and Skills required for this role:</w:t>
            </w:r>
          </w:p>
        </w:tc>
      </w:tr>
      <w:tr w:rsidR="005430A3" w:rsidRPr="00761553" w14:paraId="105721FA" w14:textId="77777777" w:rsidTr="008C4D6C">
        <w:tblPrEx>
          <w:tblBorders>
            <w:top w:val="none" w:sz="0" w:space="0" w:color="auto"/>
          </w:tblBorders>
        </w:tblPrEx>
        <w:tc>
          <w:tcPr>
            <w:tcW w:w="10774" w:type="dxa"/>
            <w:gridSpan w:val="5"/>
            <w:tcBorders>
              <w:bottom w:val="single" w:sz="4" w:space="0" w:color="auto"/>
            </w:tcBorders>
          </w:tcPr>
          <w:p w14:paraId="2FF006CC" w14:textId="77777777" w:rsidR="005430A3" w:rsidRPr="006D2C63" w:rsidRDefault="005430A3" w:rsidP="005430A3">
            <w:pPr>
              <w:rPr>
                <w:rFonts w:ascii="Arial" w:hAnsi="Arial" w:cs="Arial"/>
                <w:b/>
                <w:bCs/>
                <w:color w:val="2E74B5" w:themeColor="accent1" w:themeShade="BF"/>
              </w:rPr>
            </w:pPr>
          </w:p>
          <w:p w14:paraId="540BE56F" w14:textId="135CDA89" w:rsidR="005430A3" w:rsidRPr="006D2C63" w:rsidRDefault="005430A3" w:rsidP="005430A3">
            <w:pPr>
              <w:rPr>
                <w:rFonts w:ascii="Arial" w:hAnsi="Arial" w:cs="Arial"/>
                <w:b/>
                <w:bCs/>
              </w:rPr>
            </w:pPr>
            <w:r w:rsidRPr="006D2C63">
              <w:rPr>
                <w:rFonts w:ascii="Arial" w:hAnsi="Arial" w:cs="Arial"/>
                <w:b/>
                <w:bCs/>
              </w:rPr>
              <w:t xml:space="preserve">Essential </w:t>
            </w:r>
          </w:p>
          <w:p w14:paraId="47D285B0" w14:textId="77777777" w:rsidR="005430A3" w:rsidRPr="006D2C63" w:rsidRDefault="005430A3" w:rsidP="005430A3">
            <w:pPr>
              <w:rPr>
                <w:rFonts w:ascii="Arial" w:hAnsi="Arial" w:cs="Arial"/>
                <w:b/>
                <w:bCs/>
              </w:rPr>
            </w:pPr>
          </w:p>
          <w:p w14:paraId="0331E325" w14:textId="42027479" w:rsidR="00F53677" w:rsidRPr="006D2C63" w:rsidRDefault="00F53677" w:rsidP="005430A3">
            <w:pPr>
              <w:rPr>
                <w:rFonts w:ascii="Arial" w:hAnsi="Arial" w:cs="Arial"/>
              </w:rPr>
            </w:pPr>
            <w:r w:rsidRPr="006D2C63">
              <w:rPr>
                <w:rFonts w:ascii="Arial" w:hAnsi="Arial" w:cs="Arial"/>
              </w:rPr>
              <w:t xml:space="preserve">Educated to degree level or equivalent in a relevant profession </w:t>
            </w:r>
            <w:r w:rsidR="008C2866" w:rsidRPr="006D2C63">
              <w:rPr>
                <w:rFonts w:ascii="Arial" w:hAnsi="Arial" w:cs="Arial"/>
              </w:rPr>
              <w:t xml:space="preserve">or be able to demonstrate </w:t>
            </w:r>
            <w:r w:rsidR="007C5C04" w:rsidRPr="006D2C63">
              <w:rPr>
                <w:rFonts w:ascii="Arial" w:hAnsi="Arial" w:cs="Arial"/>
              </w:rPr>
              <w:t>equivalent advanced knowledge, skills and experience in the management of one or more services within the post’s area of responsibility.</w:t>
            </w:r>
          </w:p>
          <w:p w14:paraId="6D27525E" w14:textId="77777777" w:rsidR="00F53677" w:rsidRPr="006D2C63" w:rsidRDefault="00F53677" w:rsidP="005430A3">
            <w:pPr>
              <w:rPr>
                <w:rFonts w:ascii="Arial" w:hAnsi="Arial" w:cs="Arial"/>
              </w:rPr>
            </w:pPr>
          </w:p>
          <w:p w14:paraId="6CCB42E1" w14:textId="19977D7E" w:rsidR="00EF0A6F" w:rsidRDefault="00F53677" w:rsidP="005430A3">
            <w:pPr>
              <w:rPr>
                <w:rFonts w:ascii="Arial" w:hAnsi="Arial" w:cs="Arial"/>
              </w:rPr>
            </w:pPr>
            <w:r w:rsidRPr="006D2C63">
              <w:rPr>
                <w:rFonts w:ascii="Arial" w:hAnsi="Arial" w:cs="Arial"/>
              </w:rPr>
              <w:t>Substantial (</w:t>
            </w:r>
            <w:r w:rsidR="006D2C63">
              <w:rPr>
                <w:rFonts w:ascii="Arial" w:hAnsi="Arial" w:cs="Arial"/>
              </w:rPr>
              <w:t>five</w:t>
            </w:r>
            <w:r w:rsidRPr="006D2C63">
              <w:rPr>
                <w:rFonts w:ascii="Arial" w:hAnsi="Arial" w:cs="Arial"/>
              </w:rPr>
              <w:t xml:space="preserve"> years plus) post qualification experience in a relevant field / specialism</w:t>
            </w:r>
            <w:r w:rsidR="005205D8" w:rsidRPr="006D2C63">
              <w:rPr>
                <w:rFonts w:ascii="Arial" w:hAnsi="Arial" w:cs="Arial"/>
              </w:rPr>
              <w:t>,</w:t>
            </w:r>
            <w:r w:rsidRPr="006D2C63">
              <w:rPr>
                <w:rFonts w:ascii="Arial" w:hAnsi="Arial" w:cs="Arial"/>
              </w:rPr>
              <w:t xml:space="preserve"> </w:t>
            </w:r>
            <w:r w:rsidR="005205D8" w:rsidRPr="006D2C63">
              <w:rPr>
                <w:rFonts w:ascii="Arial" w:hAnsi="Arial" w:cs="Arial"/>
              </w:rPr>
              <w:t>including</w:t>
            </w:r>
            <w:r w:rsidRPr="006D2C63">
              <w:rPr>
                <w:rFonts w:ascii="Arial" w:hAnsi="Arial" w:cs="Arial"/>
              </w:rPr>
              <w:t xml:space="preserve"> </w:t>
            </w:r>
            <w:r w:rsidR="00CD3B84">
              <w:rPr>
                <w:rFonts w:ascii="Arial" w:hAnsi="Arial" w:cs="Arial"/>
              </w:rPr>
              <w:t>leading</w:t>
            </w:r>
            <w:r w:rsidR="00DA11E7">
              <w:rPr>
                <w:rFonts w:ascii="Arial" w:hAnsi="Arial" w:cs="Arial"/>
              </w:rPr>
              <w:t xml:space="preserve"> high-performing </w:t>
            </w:r>
            <w:r w:rsidR="00CD3B84">
              <w:rPr>
                <w:rFonts w:ascii="Arial" w:hAnsi="Arial" w:cs="Arial"/>
              </w:rPr>
              <w:t>frontline services</w:t>
            </w:r>
            <w:r w:rsidR="00DA11E7">
              <w:rPr>
                <w:rFonts w:ascii="Arial" w:hAnsi="Arial" w:cs="Arial"/>
              </w:rPr>
              <w:t>.</w:t>
            </w:r>
            <w:r w:rsidR="00CD3B84">
              <w:rPr>
                <w:rFonts w:ascii="Arial" w:hAnsi="Arial" w:cs="Arial"/>
              </w:rPr>
              <w:t xml:space="preserve"> </w:t>
            </w:r>
          </w:p>
          <w:p w14:paraId="2073E107" w14:textId="77777777" w:rsidR="00EF0A6F" w:rsidRDefault="00EF0A6F" w:rsidP="005430A3">
            <w:pPr>
              <w:rPr>
                <w:rFonts w:ascii="Arial" w:hAnsi="Arial" w:cs="Arial"/>
              </w:rPr>
            </w:pPr>
          </w:p>
          <w:p w14:paraId="778C3840" w14:textId="64004941" w:rsidR="00F53677" w:rsidRPr="008055F5" w:rsidRDefault="008055F5" w:rsidP="008055F5">
            <w:pPr>
              <w:autoSpaceDE w:val="0"/>
              <w:autoSpaceDN w:val="0"/>
              <w:adjustRightInd w:val="0"/>
              <w:rPr>
                <w:rFonts w:ascii="Arial" w:hAnsi="Arial" w:cs="Arial"/>
                <w:color w:val="000000"/>
              </w:rPr>
            </w:pPr>
            <w:r w:rsidRPr="008055F5">
              <w:rPr>
                <w:rFonts w:ascii="Arial" w:hAnsi="Arial" w:cs="Arial"/>
                <w:color w:val="000000"/>
              </w:rPr>
              <w:t>Demonstrable experience in procuring and managing major contracts</w:t>
            </w:r>
            <w:r>
              <w:rPr>
                <w:rFonts w:ascii="Arial" w:hAnsi="Arial" w:cs="Arial"/>
                <w:color w:val="000000"/>
              </w:rPr>
              <w:t xml:space="preserve">, including </w:t>
            </w:r>
            <w:r w:rsidR="00F53677" w:rsidRPr="006D2C63">
              <w:rPr>
                <w:rFonts w:ascii="Arial" w:hAnsi="Arial" w:cs="Arial"/>
              </w:rPr>
              <w:t xml:space="preserve">complex </w:t>
            </w:r>
            <w:r>
              <w:rPr>
                <w:rFonts w:ascii="Arial" w:hAnsi="Arial" w:cs="Arial"/>
              </w:rPr>
              <w:t xml:space="preserve">waste </w:t>
            </w:r>
            <w:r w:rsidR="00F53677" w:rsidRPr="006D2C63">
              <w:rPr>
                <w:rFonts w:ascii="Arial" w:hAnsi="Arial" w:cs="Arial"/>
              </w:rPr>
              <w:t>service contract</w:t>
            </w:r>
            <w:r>
              <w:rPr>
                <w:rFonts w:ascii="Arial" w:hAnsi="Arial" w:cs="Arial"/>
              </w:rPr>
              <w:t xml:space="preserve">s. </w:t>
            </w:r>
          </w:p>
          <w:p w14:paraId="60EF81D7" w14:textId="77777777" w:rsidR="00F53677" w:rsidRPr="006D2C63" w:rsidRDefault="00F53677" w:rsidP="005430A3">
            <w:pPr>
              <w:rPr>
                <w:rFonts w:ascii="Arial" w:hAnsi="Arial" w:cs="Arial"/>
              </w:rPr>
            </w:pPr>
          </w:p>
          <w:p w14:paraId="25F5DA64" w14:textId="0CE30780" w:rsidR="00F53677" w:rsidRPr="006D2C63" w:rsidRDefault="00EA6434" w:rsidP="005430A3">
            <w:pPr>
              <w:rPr>
                <w:rFonts w:ascii="Arial" w:hAnsi="Arial" w:cs="Arial"/>
              </w:rPr>
            </w:pPr>
            <w:r>
              <w:rPr>
                <w:rFonts w:ascii="Arial" w:hAnsi="Arial" w:cs="Arial"/>
              </w:rPr>
              <w:t>E</w:t>
            </w:r>
            <w:r w:rsidR="00F53677" w:rsidRPr="006D2C63">
              <w:rPr>
                <w:rFonts w:ascii="Arial" w:hAnsi="Arial" w:cs="Arial"/>
              </w:rPr>
              <w:t xml:space="preserve">xperience </w:t>
            </w:r>
            <w:r w:rsidR="001F0CBB">
              <w:rPr>
                <w:rFonts w:ascii="Arial" w:hAnsi="Arial" w:cs="Arial"/>
              </w:rPr>
              <w:t xml:space="preserve">in </w:t>
            </w:r>
            <w:r w:rsidR="00F53677" w:rsidRPr="006D2C63">
              <w:rPr>
                <w:rFonts w:ascii="Arial" w:hAnsi="Arial" w:cs="Arial"/>
              </w:rPr>
              <w:t>managing services during periods of organisational change.</w:t>
            </w:r>
          </w:p>
          <w:p w14:paraId="5A0058D5" w14:textId="77777777" w:rsidR="00F53677" w:rsidRPr="006D2C63" w:rsidRDefault="00F53677" w:rsidP="005430A3">
            <w:pPr>
              <w:rPr>
                <w:rFonts w:ascii="Arial" w:hAnsi="Arial" w:cs="Arial"/>
              </w:rPr>
            </w:pPr>
          </w:p>
          <w:p w14:paraId="19435D95" w14:textId="2821C97B" w:rsidR="00F53677" w:rsidRDefault="00F53677" w:rsidP="005430A3">
            <w:pPr>
              <w:rPr>
                <w:rFonts w:ascii="Arial" w:hAnsi="Arial" w:cs="Arial"/>
              </w:rPr>
            </w:pPr>
            <w:r w:rsidRPr="006D2C63">
              <w:rPr>
                <w:rFonts w:ascii="Arial" w:hAnsi="Arial" w:cs="Arial"/>
              </w:rPr>
              <w:t>Experience of implementing change, transformation, and monitoring service performance and delivering improvements</w:t>
            </w:r>
            <w:r w:rsidR="0001789D" w:rsidRPr="006D2C63">
              <w:rPr>
                <w:rFonts w:ascii="Arial" w:hAnsi="Arial" w:cs="Arial"/>
              </w:rPr>
              <w:t>.</w:t>
            </w:r>
          </w:p>
          <w:p w14:paraId="6725299B" w14:textId="77777777" w:rsidR="00FE3087" w:rsidRDefault="00FE3087" w:rsidP="005430A3">
            <w:pPr>
              <w:rPr>
                <w:rFonts w:ascii="Arial" w:hAnsi="Arial" w:cs="Arial"/>
              </w:rPr>
            </w:pPr>
          </w:p>
          <w:p w14:paraId="47277F78" w14:textId="77777777" w:rsidR="00FE3087" w:rsidRPr="00FE3087" w:rsidRDefault="00FE3087" w:rsidP="00FE3087">
            <w:pPr>
              <w:pStyle w:val="Default"/>
              <w:rPr>
                <w:rFonts w:ascii="Arial" w:hAnsi="Arial" w:cs="Arial"/>
                <w:sz w:val="22"/>
                <w:szCs w:val="22"/>
              </w:rPr>
            </w:pPr>
            <w:r w:rsidRPr="00FE3087">
              <w:rPr>
                <w:rFonts w:ascii="Arial" w:hAnsi="Arial" w:cs="Arial"/>
                <w:sz w:val="22"/>
                <w:szCs w:val="22"/>
              </w:rPr>
              <w:t xml:space="preserve">Experience of media management. </w:t>
            </w:r>
          </w:p>
          <w:p w14:paraId="5151FA01" w14:textId="77777777" w:rsidR="00FE3087" w:rsidRPr="00FE3087" w:rsidRDefault="00FE3087" w:rsidP="00FE3087">
            <w:pPr>
              <w:pStyle w:val="Default"/>
              <w:rPr>
                <w:rFonts w:ascii="Arial" w:hAnsi="Arial" w:cs="Arial"/>
                <w:sz w:val="22"/>
                <w:szCs w:val="22"/>
              </w:rPr>
            </w:pPr>
          </w:p>
          <w:p w14:paraId="5749D970" w14:textId="781CFEE5" w:rsidR="00FE3087" w:rsidRPr="006D2C63" w:rsidRDefault="00FE3087" w:rsidP="00FE3087">
            <w:pPr>
              <w:pStyle w:val="Default"/>
              <w:rPr>
                <w:rFonts w:ascii="Arial" w:hAnsi="Arial" w:cs="Arial"/>
                <w:sz w:val="22"/>
                <w:szCs w:val="22"/>
              </w:rPr>
            </w:pPr>
            <w:r w:rsidRPr="00FE3087">
              <w:rPr>
                <w:rFonts w:ascii="Arial" w:hAnsi="Arial" w:cs="Arial"/>
                <w:sz w:val="22"/>
                <w:szCs w:val="22"/>
              </w:rPr>
              <w:t xml:space="preserve">Experience of partnership and relationship management, including at a local and national level. </w:t>
            </w:r>
          </w:p>
          <w:p w14:paraId="1FD62C13" w14:textId="77777777" w:rsidR="00F53677" w:rsidRPr="006D2C63" w:rsidRDefault="00F53677" w:rsidP="005430A3">
            <w:pPr>
              <w:rPr>
                <w:rFonts w:ascii="Arial" w:hAnsi="Arial" w:cs="Arial"/>
              </w:rPr>
            </w:pPr>
          </w:p>
          <w:p w14:paraId="0A02EDDE" w14:textId="218B3A39" w:rsidR="00F53677" w:rsidRPr="006D2C63" w:rsidRDefault="00F53677" w:rsidP="005430A3">
            <w:pPr>
              <w:rPr>
                <w:rFonts w:ascii="Arial" w:hAnsi="Arial" w:cs="Arial"/>
              </w:rPr>
            </w:pPr>
            <w:r w:rsidRPr="006D2C63">
              <w:rPr>
                <w:rFonts w:ascii="Arial" w:hAnsi="Arial" w:cs="Arial"/>
              </w:rPr>
              <w:t>Proven experience of successful financial management including budget formulation</w:t>
            </w:r>
            <w:r w:rsidR="004B7D59">
              <w:rPr>
                <w:rFonts w:ascii="Arial" w:hAnsi="Arial" w:cs="Arial"/>
              </w:rPr>
              <w:t xml:space="preserve">; </w:t>
            </w:r>
            <w:r w:rsidRPr="006D2C63">
              <w:rPr>
                <w:rFonts w:ascii="Arial" w:hAnsi="Arial" w:cs="Arial"/>
              </w:rPr>
              <w:t>a track record of improving services, managing complex budgets, involving a range of funding streams, and delivering value for money</w:t>
            </w:r>
            <w:r w:rsidR="00A54AAE">
              <w:rPr>
                <w:rFonts w:ascii="Arial" w:hAnsi="Arial" w:cs="Arial"/>
              </w:rPr>
              <w:t>.</w:t>
            </w:r>
            <w:r w:rsidRPr="006D2C63">
              <w:rPr>
                <w:rFonts w:ascii="Arial" w:hAnsi="Arial" w:cs="Arial"/>
              </w:rPr>
              <w:t xml:space="preserve"> </w:t>
            </w:r>
          </w:p>
          <w:p w14:paraId="77BFA2EE" w14:textId="77777777" w:rsidR="00A15113" w:rsidRPr="006D2C63" w:rsidRDefault="00A15113" w:rsidP="005430A3">
            <w:pPr>
              <w:rPr>
                <w:rFonts w:ascii="Arial" w:hAnsi="Arial" w:cs="Arial"/>
              </w:rPr>
            </w:pPr>
          </w:p>
          <w:p w14:paraId="6D70453A" w14:textId="1F4AC905" w:rsidR="00A15113" w:rsidRPr="006D2C63" w:rsidRDefault="00C424A1" w:rsidP="00A15113">
            <w:pPr>
              <w:pStyle w:val="Default"/>
              <w:rPr>
                <w:rFonts w:ascii="Arial" w:hAnsi="Arial" w:cs="Arial"/>
                <w:sz w:val="22"/>
                <w:szCs w:val="22"/>
              </w:rPr>
            </w:pPr>
            <w:r>
              <w:rPr>
                <w:rFonts w:ascii="Arial" w:hAnsi="Arial" w:cs="Arial"/>
                <w:sz w:val="22"/>
                <w:szCs w:val="22"/>
              </w:rPr>
              <w:t>Proven t</w:t>
            </w:r>
            <w:r w:rsidR="00A54AAE">
              <w:rPr>
                <w:rFonts w:ascii="Arial" w:hAnsi="Arial" w:cs="Arial"/>
                <w:sz w:val="22"/>
                <w:szCs w:val="22"/>
              </w:rPr>
              <w:t>rack record</w:t>
            </w:r>
            <w:r w:rsidR="00A15113" w:rsidRPr="006D2C63">
              <w:rPr>
                <w:rFonts w:ascii="Arial" w:hAnsi="Arial" w:cs="Arial"/>
                <w:sz w:val="22"/>
                <w:szCs w:val="22"/>
              </w:rPr>
              <w:t xml:space="preserve"> of delivering organisational outcomes through collaboration, specifically through cross-functional teams.</w:t>
            </w:r>
          </w:p>
          <w:p w14:paraId="6DA8D3E0" w14:textId="77777777" w:rsidR="00F53677" w:rsidRPr="006D2C63" w:rsidRDefault="00F53677" w:rsidP="005430A3">
            <w:pPr>
              <w:rPr>
                <w:rFonts w:ascii="Arial" w:hAnsi="Arial" w:cs="Arial"/>
              </w:rPr>
            </w:pPr>
          </w:p>
          <w:p w14:paraId="04153B3A" w14:textId="47365BA0" w:rsidR="00126A35" w:rsidRDefault="00F53677" w:rsidP="005430A3">
            <w:pPr>
              <w:rPr>
                <w:rFonts w:ascii="Arial" w:hAnsi="Arial" w:cs="Arial"/>
              </w:rPr>
            </w:pPr>
            <w:r w:rsidRPr="006D2C63">
              <w:rPr>
                <w:rFonts w:ascii="Arial" w:hAnsi="Arial" w:cs="Arial"/>
              </w:rPr>
              <w:t xml:space="preserve">Ability to inspire and successfully motivate others towards </w:t>
            </w:r>
            <w:r w:rsidR="00C424A1">
              <w:rPr>
                <w:rFonts w:ascii="Arial" w:hAnsi="Arial" w:cs="Arial"/>
              </w:rPr>
              <w:t xml:space="preserve">achieving </w:t>
            </w:r>
            <w:r w:rsidRPr="006D2C63">
              <w:rPr>
                <w:rFonts w:ascii="Arial" w:hAnsi="Arial" w:cs="Arial"/>
              </w:rPr>
              <w:t>shared objectives</w:t>
            </w:r>
            <w:r w:rsidR="00307280">
              <w:rPr>
                <w:rFonts w:ascii="Arial" w:hAnsi="Arial" w:cs="Arial"/>
              </w:rPr>
              <w:t>.</w:t>
            </w:r>
          </w:p>
          <w:p w14:paraId="2221BC82" w14:textId="77777777" w:rsidR="00307280" w:rsidRDefault="00307280" w:rsidP="005430A3">
            <w:pPr>
              <w:rPr>
                <w:rFonts w:ascii="Arial" w:hAnsi="Arial" w:cs="Arial"/>
              </w:rPr>
            </w:pPr>
          </w:p>
          <w:p w14:paraId="39A3C722" w14:textId="64505239" w:rsidR="00307280" w:rsidRPr="006D2C63" w:rsidRDefault="00307280" w:rsidP="00307280">
            <w:pPr>
              <w:pStyle w:val="Default"/>
              <w:rPr>
                <w:rFonts w:ascii="Arial" w:hAnsi="Arial" w:cs="Arial"/>
                <w:sz w:val="22"/>
                <w:szCs w:val="22"/>
              </w:rPr>
            </w:pPr>
            <w:r w:rsidRPr="00307280">
              <w:rPr>
                <w:rFonts w:ascii="Arial" w:hAnsi="Arial" w:cs="Arial"/>
                <w:sz w:val="22"/>
                <w:szCs w:val="22"/>
              </w:rPr>
              <w:t xml:space="preserve">Proven leadership skills including the management and development of large teams. </w:t>
            </w:r>
          </w:p>
          <w:p w14:paraId="0358A64A" w14:textId="77777777" w:rsidR="00126A35" w:rsidRPr="006D2C63" w:rsidRDefault="00126A35" w:rsidP="005430A3">
            <w:pPr>
              <w:rPr>
                <w:rFonts w:ascii="Arial" w:hAnsi="Arial" w:cs="Arial"/>
              </w:rPr>
            </w:pPr>
          </w:p>
          <w:p w14:paraId="11188299" w14:textId="179DE109" w:rsidR="00F53677" w:rsidRPr="006D2C63" w:rsidRDefault="00F53677" w:rsidP="005430A3">
            <w:pPr>
              <w:rPr>
                <w:rFonts w:ascii="Arial" w:hAnsi="Arial" w:cs="Arial"/>
              </w:rPr>
            </w:pPr>
            <w:r w:rsidRPr="006D2C63">
              <w:rPr>
                <w:rFonts w:ascii="Arial" w:hAnsi="Arial" w:cs="Arial"/>
              </w:rPr>
              <w:t>Ability to translate</w:t>
            </w:r>
            <w:r w:rsidR="0057370B" w:rsidRPr="006D2C63">
              <w:rPr>
                <w:rFonts w:ascii="Arial" w:hAnsi="Arial" w:cs="Arial"/>
              </w:rPr>
              <w:t xml:space="preserve"> </w:t>
            </w:r>
            <w:r w:rsidRPr="006D2C63">
              <w:rPr>
                <w:rFonts w:ascii="Arial" w:hAnsi="Arial" w:cs="Arial"/>
              </w:rPr>
              <w:t>strateg</w:t>
            </w:r>
            <w:r w:rsidR="0057370B" w:rsidRPr="006D2C63">
              <w:rPr>
                <w:rFonts w:ascii="Arial" w:hAnsi="Arial" w:cs="Arial"/>
              </w:rPr>
              <w:t>y into</w:t>
            </w:r>
            <w:r w:rsidRPr="006D2C63">
              <w:rPr>
                <w:rFonts w:ascii="Arial" w:hAnsi="Arial" w:cs="Arial"/>
              </w:rPr>
              <w:t xml:space="preserve"> </w:t>
            </w:r>
            <w:r w:rsidR="0057370B" w:rsidRPr="006D2C63">
              <w:rPr>
                <w:rFonts w:ascii="Arial" w:hAnsi="Arial" w:cs="Arial"/>
              </w:rPr>
              <w:t>delivery to achieve desired outcomes.</w:t>
            </w:r>
            <w:r w:rsidRPr="006D2C63">
              <w:rPr>
                <w:rFonts w:ascii="Arial" w:hAnsi="Arial" w:cs="Arial"/>
              </w:rPr>
              <w:t xml:space="preserve"> </w:t>
            </w:r>
          </w:p>
          <w:p w14:paraId="7D599AA4" w14:textId="77777777" w:rsidR="00F53677" w:rsidRPr="006D2C63" w:rsidRDefault="00F53677" w:rsidP="005430A3">
            <w:pPr>
              <w:rPr>
                <w:rFonts w:ascii="Arial" w:hAnsi="Arial" w:cs="Arial"/>
              </w:rPr>
            </w:pPr>
          </w:p>
          <w:p w14:paraId="43DAC9BE" w14:textId="6206D9CA" w:rsidR="00F53677" w:rsidRPr="006D2C63" w:rsidRDefault="003665B3" w:rsidP="005430A3">
            <w:pPr>
              <w:rPr>
                <w:rFonts w:ascii="Arial" w:hAnsi="Arial" w:cs="Arial"/>
              </w:rPr>
            </w:pPr>
            <w:r>
              <w:rPr>
                <w:rFonts w:ascii="Arial" w:hAnsi="Arial" w:cs="Arial"/>
              </w:rPr>
              <w:t xml:space="preserve">Ability to analyse </w:t>
            </w:r>
            <w:r w:rsidR="00E02A7C">
              <w:rPr>
                <w:rFonts w:ascii="Arial" w:hAnsi="Arial" w:cs="Arial"/>
              </w:rPr>
              <w:t xml:space="preserve">complex </w:t>
            </w:r>
            <w:r w:rsidR="0057370B" w:rsidRPr="006D2C63">
              <w:rPr>
                <w:rFonts w:ascii="Arial" w:hAnsi="Arial" w:cs="Arial"/>
              </w:rPr>
              <w:t>data</w:t>
            </w:r>
            <w:r w:rsidR="00F53677" w:rsidRPr="006D2C63">
              <w:rPr>
                <w:rFonts w:ascii="Arial" w:hAnsi="Arial" w:cs="Arial"/>
              </w:rPr>
              <w:t xml:space="preserve"> and information, including performance and businesses information</w:t>
            </w:r>
            <w:r w:rsidR="0057370B" w:rsidRPr="006D2C63">
              <w:rPr>
                <w:rFonts w:ascii="Arial" w:hAnsi="Arial" w:cs="Arial"/>
              </w:rPr>
              <w:t>.</w:t>
            </w:r>
            <w:r w:rsidR="00F53677" w:rsidRPr="006D2C63">
              <w:rPr>
                <w:rFonts w:ascii="Arial" w:hAnsi="Arial" w:cs="Arial"/>
              </w:rPr>
              <w:t xml:space="preserve"> </w:t>
            </w:r>
          </w:p>
          <w:p w14:paraId="61CE30D5" w14:textId="77777777" w:rsidR="00F53677" w:rsidRPr="006D2C63" w:rsidRDefault="00F53677" w:rsidP="005430A3">
            <w:pPr>
              <w:rPr>
                <w:rFonts w:ascii="Arial" w:hAnsi="Arial" w:cs="Arial"/>
              </w:rPr>
            </w:pPr>
          </w:p>
          <w:p w14:paraId="3C0C63C7" w14:textId="3B56C6E8" w:rsidR="00F53677" w:rsidRPr="006D2C63" w:rsidRDefault="00F53677" w:rsidP="005430A3">
            <w:pPr>
              <w:rPr>
                <w:rFonts w:ascii="Arial" w:hAnsi="Arial" w:cs="Arial"/>
              </w:rPr>
            </w:pPr>
            <w:r w:rsidRPr="006D2C63">
              <w:rPr>
                <w:rFonts w:ascii="Arial" w:hAnsi="Arial" w:cs="Arial"/>
              </w:rPr>
              <w:t>Ability to demonstrate a dynamic and proactive approach to problem</w:t>
            </w:r>
            <w:r w:rsidR="00CB07AB" w:rsidRPr="006D2C63">
              <w:rPr>
                <w:rFonts w:ascii="Arial" w:hAnsi="Arial" w:cs="Arial"/>
              </w:rPr>
              <w:t xml:space="preserve"> solving. </w:t>
            </w:r>
          </w:p>
          <w:p w14:paraId="783B71E4" w14:textId="77777777" w:rsidR="00F53677" w:rsidRPr="006D2C63" w:rsidRDefault="00F53677" w:rsidP="005430A3">
            <w:pPr>
              <w:rPr>
                <w:rFonts w:ascii="Arial" w:hAnsi="Arial" w:cs="Arial"/>
              </w:rPr>
            </w:pPr>
          </w:p>
          <w:p w14:paraId="6C2D296F" w14:textId="5B8D9EFB" w:rsidR="00CB07AB" w:rsidRPr="006D2C63" w:rsidRDefault="00F53677" w:rsidP="005430A3">
            <w:pPr>
              <w:rPr>
                <w:rFonts w:ascii="Arial" w:hAnsi="Arial" w:cs="Arial"/>
              </w:rPr>
            </w:pPr>
            <w:r w:rsidRPr="006D2C63">
              <w:rPr>
                <w:rFonts w:ascii="Arial" w:hAnsi="Arial" w:cs="Arial"/>
              </w:rPr>
              <w:t xml:space="preserve">Be results driven as measured by </w:t>
            </w:r>
            <w:r w:rsidR="000E56EF" w:rsidRPr="006D2C63">
              <w:rPr>
                <w:rFonts w:ascii="Arial" w:hAnsi="Arial" w:cs="Arial"/>
              </w:rPr>
              <w:t xml:space="preserve">a track record of </w:t>
            </w:r>
            <w:r w:rsidR="004B7D59">
              <w:rPr>
                <w:rFonts w:ascii="Arial" w:hAnsi="Arial" w:cs="Arial"/>
              </w:rPr>
              <w:t xml:space="preserve">exceeding </w:t>
            </w:r>
            <w:r w:rsidR="00324148">
              <w:rPr>
                <w:rFonts w:ascii="Arial" w:hAnsi="Arial" w:cs="Arial"/>
              </w:rPr>
              <w:t>personal key performance indicators / targets.</w:t>
            </w:r>
          </w:p>
          <w:p w14:paraId="36D3AD00" w14:textId="77777777" w:rsidR="00CB07AB" w:rsidRPr="006D2C63" w:rsidRDefault="00CB07AB" w:rsidP="005430A3">
            <w:pPr>
              <w:rPr>
                <w:rFonts w:ascii="Arial" w:hAnsi="Arial" w:cs="Arial"/>
              </w:rPr>
            </w:pPr>
          </w:p>
          <w:p w14:paraId="4B515B51" w14:textId="5041DA19" w:rsidR="00F53677" w:rsidRPr="006D2C63" w:rsidRDefault="00F53677" w:rsidP="005430A3">
            <w:pPr>
              <w:rPr>
                <w:rFonts w:ascii="Arial" w:hAnsi="Arial" w:cs="Arial"/>
              </w:rPr>
            </w:pPr>
            <w:r w:rsidRPr="006D2C63">
              <w:rPr>
                <w:rFonts w:ascii="Arial" w:hAnsi="Arial" w:cs="Arial"/>
              </w:rPr>
              <w:t>Operate with integrity and build trust amongst others</w:t>
            </w:r>
            <w:r w:rsidR="00E02A7C">
              <w:rPr>
                <w:rFonts w:ascii="Arial" w:hAnsi="Arial" w:cs="Arial"/>
              </w:rPr>
              <w:t>.</w:t>
            </w:r>
            <w:r w:rsidRPr="006D2C63">
              <w:rPr>
                <w:rFonts w:ascii="Arial" w:hAnsi="Arial" w:cs="Arial"/>
              </w:rPr>
              <w:t xml:space="preserve"> </w:t>
            </w:r>
          </w:p>
          <w:p w14:paraId="404CC3F0" w14:textId="77777777" w:rsidR="00F53677" w:rsidRPr="006D2C63" w:rsidRDefault="00F53677" w:rsidP="005430A3">
            <w:pPr>
              <w:rPr>
                <w:rFonts w:ascii="Arial" w:hAnsi="Arial" w:cs="Arial"/>
              </w:rPr>
            </w:pPr>
          </w:p>
          <w:p w14:paraId="486902FB" w14:textId="4107B014" w:rsidR="00F53677" w:rsidRPr="006D2C63" w:rsidRDefault="00F53677" w:rsidP="005430A3">
            <w:pPr>
              <w:rPr>
                <w:rFonts w:ascii="Arial" w:hAnsi="Arial" w:cs="Arial"/>
              </w:rPr>
            </w:pPr>
            <w:r w:rsidRPr="006D2C63">
              <w:rPr>
                <w:rFonts w:ascii="Arial" w:hAnsi="Arial" w:cs="Arial"/>
              </w:rPr>
              <w:t>Ability to address tactical issues in the short-term while maintaining strategic vision for the long-term</w:t>
            </w:r>
            <w:r w:rsidR="009112A4">
              <w:rPr>
                <w:rFonts w:ascii="Arial" w:hAnsi="Arial" w:cs="Arial"/>
              </w:rPr>
              <w:t>.</w:t>
            </w:r>
            <w:r w:rsidRPr="006D2C63">
              <w:rPr>
                <w:rFonts w:ascii="Arial" w:hAnsi="Arial" w:cs="Arial"/>
              </w:rPr>
              <w:t xml:space="preserve"> </w:t>
            </w:r>
          </w:p>
          <w:p w14:paraId="59751F4A" w14:textId="77777777" w:rsidR="00F53677" w:rsidRPr="006D2C63" w:rsidRDefault="00F53677" w:rsidP="005430A3">
            <w:pPr>
              <w:rPr>
                <w:rFonts w:ascii="Arial" w:hAnsi="Arial" w:cs="Arial"/>
              </w:rPr>
            </w:pPr>
          </w:p>
          <w:p w14:paraId="7DEBCFD7" w14:textId="5B00B577" w:rsidR="00F53677" w:rsidRPr="006D2C63" w:rsidRDefault="009112A4" w:rsidP="005430A3">
            <w:pPr>
              <w:rPr>
                <w:rFonts w:ascii="Arial" w:hAnsi="Arial" w:cs="Arial"/>
              </w:rPr>
            </w:pPr>
            <w:r>
              <w:rPr>
                <w:rFonts w:ascii="Arial" w:hAnsi="Arial" w:cs="Arial"/>
              </w:rPr>
              <w:t>Ability to c</w:t>
            </w:r>
            <w:r w:rsidR="00F53677" w:rsidRPr="006D2C63">
              <w:rPr>
                <w:rFonts w:ascii="Arial" w:hAnsi="Arial" w:cs="Arial"/>
              </w:rPr>
              <w:t>ommunicate effectively in providing feedback and actively invite feedback from others</w:t>
            </w:r>
            <w:r>
              <w:rPr>
                <w:rFonts w:ascii="Arial" w:hAnsi="Arial" w:cs="Arial"/>
              </w:rPr>
              <w:t>.</w:t>
            </w:r>
            <w:r w:rsidR="00F53677" w:rsidRPr="006D2C63">
              <w:rPr>
                <w:rFonts w:ascii="Arial" w:hAnsi="Arial" w:cs="Arial"/>
              </w:rPr>
              <w:t xml:space="preserve"> </w:t>
            </w:r>
          </w:p>
          <w:p w14:paraId="157002A9" w14:textId="77777777" w:rsidR="00F53677" w:rsidRPr="006D2C63" w:rsidRDefault="00F53677" w:rsidP="005430A3">
            <w:pPr>
              <w:rPr>
                <w:rFonts w:ascii="Arial" w:hAnsi="Arial" w:cs="Arial"/>
              </w:rPr>
            </w:pPr>
          </w:p>
          <w:p w14:paraId="58212474" w14:textId="14472568" w:rsidR="00F53677" w:rsidRDefault="00F53677" w:rsidP="005430A3">
            <w:pPr>
              <w:rPr>
                <w:rFonts w:ascii="Arial" w:hAnsi="Arial" w:cs="Arial"/>
              </w:rPr>
            </w:pPr>
            <w:r w:rsidRPr="006D2C63">
              <w:rPr>
                <w:rFonts w:ascii="Arial" w:hAnsi="Arial" w:cs="Arial"/>
              </w:rPr>
              <w:t>Able to deal with ambiguity</w:t>
            </w:r>
            <w:r w:rsidR="00343CDC" w:rsidRPr="006D2C63">
              <w:rPr>
                <w:rFonts w:ascii="Arial" w:hAnsi="Arial" w:cs="Arial"/>
              </w:rPr>
              <w:t xml:space="preserve"> and uncertainty</w:t>
            </w:r>
            <w:r w:rsidRPr="006D2C63">
              <w:rPr>
                <w:rFonts w:ascii="Arial" w:hAnsi="Arial" w:cs="Arial"/>
              </w:rPr>
              <w:t xml:space="preserve"> and the pace of change within local government.</w:t>
            </w:r>
          </w:p>
          <w:p w14:paraId="6934D4B3" w14:textId="77777777" w:rsidR="00FE3087" w:rsidRPr="006D2C63" w:rsidRDefault="00FE3087" w:rsidP="005430A3">
            <w:pPr>
              <w:rPr>
                <w:rFonts w:ascii="Arial" w:hAnsi="Arial" w:cs="Arial"/>
              </w:rPr>
            </w:pPr>
          </w:p>
          <w:p w14:paraId="562AE82A" w14:textId="77777777" w:rsidR="005430A3" w:rsidRPr="006D2C63" w:rsidRDefault="005430A3" w:rsidP="005430A3">
            <w:pPr>
              <w:rPr>
                <w:rFonts w:ascii="Arial" w:hAnsi="Arial" w:cs="Arial"/>
                <w:b/>
                <w:bCs/>
              </w:rPr>
            </w:pPr>
          </w:p>
          <w:p w14:paraId="54721070" w14:textId="77777777" w:rsidR="00343CDC" w:rsidRPr="006D2C63" w:rsidRDefault="00343CDC" w:rsidP="005430A3">
            <w:pPr>
              <w:rPr>
                <w:rFonts w:ascii="Arial" w:hAnsi="Arial" w:cs="Arial"/>
                <w:b/>
                <w:bCs/>
              </w:rPr>
            </w:pPr>
          </w:p>
          <w:p w14:paraId="787D7206" w14:textId="2FADB92F" w:rsidR="005430A3" w:rsidRPr="006D2C63" w:rsidRDefault="005430A3" w:rsidP="005430A3">
            <w:pPr>
              <w:rPr>
                <w:rFonts w:ascii="Arial" w:hAnsi="Arial" w:cs="Arial"/>
                <w:b/>
                <w:bCs/>
              </w:rPr>
            </w:pPr>
            <w:r w:rsidRPr="006D2C63">
              <w:rPr>
                <w:rFonts w:ascii="Arial" w:hAnsi="Arial" w:cs="Arial"/>
                <w:b/>
                <w:bCs/>
              </w:rPr>
              <w:t xml:space="preserve">Desirable </w:t>
            </w:r>
          </w:p>
          <w:p w14:paraId="752E9AB6" w14:textId="77777777" w:rsidR="005430A3" w:rsidRPr="006D2C63" w:rsidRDefault="005430A3" w:rsidP="005430A3">
            <w:pPr>
              <w:rPr>
                <w:rFonts w:ascii="Arial" w:hAnsi="Arial" w:cs="Arial"/>
              </w:rPr>
            </w:pPr>
          </w:p>
          <w:p w14:paraId="5C039424" w14:textId="77777777" w:rsidR="005430A3" w:rsidRPr="006D2C63" w:rsidRDefault="005430A3" w:rsidP="005430A3">
            <w:pPr>
              <w:pStyle w:val="ListParagraph"/>
              <w:ind w:left="360"/>
              <w:jc w:val="both"/>
              <w:rPr>
                <w:rFonts w:ascii="Arial" w:hAnsi="Arial" w:cs="Arial"/>
              </w:rPr>
            </w:pPr>
          </w:p>
        </w:tc>
      </w:tr>
      <w:tr w:rsidR="005430A3" w:rsidRPr="00761553" w14:paraId="5619028C" w14:textId="77777777" w:rsidTr="000209AE">
        <w:tc>
          <w:tcPr>
            <w:tcW w:w="2127" w:type="dxa"/>
            <w:gridSpan w:val="2"/>
            <w:tcBorders>
              <w:top w:val="single" w:sz="4" w:space="0" w:color="auto"/>
            </w:tcBorders>
          </w:tcPr>
          <w:p w14:paraId="7259B2DD" w14:textId="77777777" w:rsidR="005430A3" w:rsidRPr="00761553" w:rsidRDefault="005430A3" w:rsidP="005430A3">
            <w:pPr>
              <w:rPr>
                <w:rFonts w:ascii="Arial" w:hAnsi="Arial" w:cs="Arial"/>
                <w:b/>
                <w:bCs/>
                <w:sz w:val="21"/>
                <w:szCs w:val="21"/>
              </w:rPr>
            </w:pPr>
          </w:p>
          <w:p w14:paraId="2F7D311D" w14:textId="30A7D2D3"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Education </w:t>
            </w:r>
          </w:p>
          <w:p w14:paraId="70D1DF14" w14:textId="77777777" w:rsidR="005430A3" w:rsidRPr="00761553" w:rsidRDefault="005430A3" w:rsidP="005430A3">
            <w:pPr>
              <w:rPr>
                <w:rFonts w:ascii="Arial" w:hAnsi="Arial" w:cs="Arial"/>
                <w:sz w:val="21"/>
                <w:szCs w:val="21"/>
              </w:rPr>
            </w:pPr>
          </w:p>
        </w:tc>
        <w:tc>
          <w:tcPr>
            <w:tcW w:w="8647" w:type="dxa"/>
            <w:gridSpan w:val="3"/>
            <w:tcBorders>
              <w:top w:val="single" w:sz="4" w:space="0" w:color="auto"/>
            </w:tcBorders>
          </w:tcPr>
          <w:tbl>
            <w:tblPr>
              <w:tblStyle w:val="TableGrid"/>
              <w:tblW w:w="8342" w:type="dxa"/>
              <w:tblLayout w:type="fixed"/>
              <w:tblLook w:val="04A0" w:firstRow="1" w:lastRow="0" w:firstColumn="1" w:lastColumn="0" w:noHBand="0" w:noVBand="1"/>
            </w:tblPr>
            <w:tblGrid>
              <w:gridCol w:w="1160"/>
              <w:gridCol w:w="1134"/>
              <w:gridCol w:w="6048"/>
            </w:tblGrid>
            <w:tr w:rsidR="005430A3" w:rsidRPr="00761553" w14:paraId="1B013DEE" w14:textId="77777777" w:rsidTr="000209AE">
              <w:tc>
                <w:tcPr>
                  <w:tcW w:w="1160" w:type="dxa"/>
                </w:tcPr>
                <w:p w14:paraId="3E67EF49" w14:textId="77777777" w:rsidR="005430A3" w:rsidRPr="00761553" w:rsidRDefault="005430A3" w:rsidP="005430A3">
                  <w:pPr>
                    <w:rPr>
                      <w:rFonts w:ascii="Arial" w:hAnsi="Arial" w:cs="Arial"/>
                      <w:sz w:val="21"/>
                      <w:szCs w:val="21"/>
                    </w:rPr>
                  </w:pPr>
                  <w:r w:rsidRPr="00761553">
                    <w:rPr>
                      <w:rFonts w:ascii="Arial" w:hAnsi="Arial" w:cs="Arial"/>
                      <w:sz w:val="21"/>
                      <w:szCs w:val="21"/>
                    </w:rPr>
                    <w:t>Essential</w:t>
                  </w:r>
                </w:p>
              </w:tc>
              <w:tc>
                <w:tcPr>
                  <w:tcW w:w="1134" w:type="dxa"/>
                  <w:tcBorders>
                    <w:right w:val="single" w:sz="4" w:space="0" w:color="auto"/>
                  </w:tcBorders>
                </w:tcPr>
                <w:p w14:paraId="3453A873" w14:textId="77777777" w:rsidR="005430A3" w:rsidRPr="00761553" w:rsidRDefault="005430A3" w:rsidP="005430A3">
                  <w:pPr>
                    <w:rPr>
                      <w:rFonts w:ascii="Arial" w:hAnsi="Arial" w:cs="Arial"/>
                      <w:sz w:val="21"/>
                      <w:szCs w:val="21"/>
                    </w:rPr>
                  </w:pPr>
                  <w:r w:rsidRPr="00761553">
                    <w:rPr>
                      <w:rFonts w:ascii="Arial" w:hAnsi="Arial" w:cs="Arial"/>
                      <w:sz w:val="21"/>
                      <w:szCs w:val="21"/>
                    </w:rPr>
                    <w:t>Desirable</w:t>
                  </w:r>
                </w:p>
              </w:tc>
              <w:tc>
                <w:tcPr>
                  <w:tcW w:w="6048" w:type="dxa"/>
                  <w:tcBorders>
                    <w:top w:val="nil"/>
                    <w:left w:val="single" w:sz="4" w:space="0" w:color="auto"/>
                    <w:bottom w:val="nil"/>
                    <w:right w:val="nil"/>
                  </w:tcBorders>
                </w:tcPr>
                <w:p w14:paraId="087210F5" w14:textId="77777777" w:rsidR="005430A3" w:rsidRPr="00761553" w:rsidRDefault="005430A3" w:rsidP="005430A3">
                  <w:pPr>
                    <w:rPr>
                      <w:rFonts w:ascii="Arial" w:hAnsi="Arial" w:cs="Arial"/>
                      <w:sz w:val="21"/>
                      <w:szCs w:val="21"/>
                    </w:rPr>
                  </w:pPr>
                </w:p>
              </w:tc>
            </w:tr>
            <w:tr w:rsidR="005430A3" w:rsidRPr="00761553" w14:paraId="70A33D16" w14:textId="77777777" w:rsidTr="000209AE">
              <w:tc>
                <w:tcPr>
                  <w:tcW w:w="1160" w:type="dxa"/>
                </w:tcPr>
                <w:p w14:paraId="19B18C69"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4B644D6B" w14:textId="77777777" w:rsidR="005430A3" w:rsidRPr="00761553" w:rsidRDefault="005430A3" w:rsidP="005430A3">
                  <w:pPr>
                    <w:rPr>
                      <w:rFonts w:ascii="Arial" w:hAnsi="Arial" w:cs="Arial"/>
                      <w:sz w:val="21"/>
                      <w:szCs w:val="21"/>
                    </w:rPr>
                  </w:pPr>
                </w:p>
              </w:tc>
              <w:tc>
                <w:tcPr>
                  <w:tcW w:w="6048" w:type="dxa"/>
                  <w:tcBorders>
                    <w:top w:val="nil"/>
                    <w:left w:val="single" w:sz="4" w:space="0" w:color="auto"/>
                    <w:bottom w:val="nil"/>
                    <w:right w:val="nil"/>
                  </w:tcBorders>
                </w:tcPr>
                <w:p w14:paraId="61FAE154"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GCSE Level or Equivalent </w:t>
                  </w:r>
                </w:p>
              </w:tc>
            </w:tr>
            <w:tr w:rsidR="005430A3" w:rsidRPr="00761553" w14:paraId="0D9C9E7C" w14:textId="77777777" w:rsidTr="000209AE">
              <w:tc>
                <w:tcPr>
                  <w:tcW w:w="1160" w:type="dxa"/>
                </w:tcPr>
                <w:p w14:paraId="416B7292"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5217355D" w14:textId="77777777" w:rsidR="005430A3" w:rsidRPr="00761553" w:rsidRDefault="005430A3" w:rsidP="005430A3">
                  <w:pPr>
                    <w:rPr>
                      <w:rFonts w:ascii="Arial" w:hAnsi="Arial" w:cs="Arial"/>
                      <w:sz w:val="21"/>
                      <w:szCs w:val="21"/>
                    </w:rPr>
                  </w:pPr>
                </w:p>
              </w:tc>
              <w:tc>
                <w:tcPr>
                  <w:tcW w:w="6048" w:type="dxa"/>
                  <w:tcBorders>
                    <w:top w:val="nil"/>
                    <w:left w:val="single" w:sz="4" w:space="0" w:color="auto"/>
                    <w:bottom w:val="nil"/>
                    <w:right w:val="nil"/>
                  </w:tcBorders>
                </w:tcPr>
                <w:p w14:paraId="5F6700F5"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A Level or Equivalent </w:t>
                  </w:r>
                </w:p>
              </w:tc>
            </w:tr>
            <w:tr w:rsidR="005430A3" w:rsidRPr="00761553" w14:paraId="38C69433" w14:textId="77777777" w:rsidTr="000209AE">
              <w:tc>
                <w:tcPr>
                  <w:tcW w:w="1160" w:type="dxa"/>
                </w:tcPr>
                <w:p w14:paraId="4C78A89A" w14:textId="6547B4AA" w:rsidR="005430A3" w:rsidRPr="00761553" w:rsidRDefault="00293AE3" w:rsidP="00293AE3">
                  <w:pPr>
                    <w:jc w:val="center"/>
                    <w:rPr>
                      <w:rFonts w:ascii="Arial" w:hAnsi="Arial" w:cs="Arial"/>
                      <w:sz w:val="21"/>
                      <w:szCs w:val="21"/>
                    </w:rPr>
                  </w:pPr>
                  <w:r w:rsidRPr="00EA3F2A">
                    <w:rPr>
                      <w:rFonts w:ascii="Arial" w:hAnsi="Arial" w:cs="Arial"/>
                      <w:b/>
                      <w:bCs/>
                      <w:sz w:val="21"/>
                      <w:szCs w:val="21"/>
                    </w:rPr>
                    <w:t>√</w:t>
                  </w:r>
                </w:p>
              </w:tc>
              <w:tc>
                <w:tcPr>
                  <w:tcW w:w="1134" w:type="dxa"/>
                  <w:tcBorders>
                    <w:right w:val="single" w:sz="4" w:space="0" w:color="auto"/>
                  </w:tcBorders>
                </w:tcPr>
                <w:p w14:paraId="4BE90691" w14:textId="77777777" w:rsidR="005430A3" w:rsidRPr="00761553" w:rsidRDefault="005430A3" w:rsidP="005430A3">
                  <w:pPr>
                    <w:rPr>
                      <w:rFonts w:ascii="Arial" w:hAnsi="Arial" w:cs="Arial"/>
                      <w:sz w:val="21"/>
                      <w:szCs w:val="21"/>
                    </w:rPr>
                  </w:pPr>
                </w:p>
              </w:tc>
              <w:tc>
                <w:tcPr>
                  <w:tcW w:w="6048" w:type="dxa"/>
                  <w:tcBorders>
                    <w:top w:val="nil"/>
                    <w:left w:val="single" w:sz="4" w:space="0" w:color="auto"/>
                    <w:bottom w:val="nil"/>
                    <w:right w:val="nil"/>
                  </w:tcBorders>
                </w:tcPr>
                <w:p w14:paraId="45ADD4B9"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Degree Level or Equivalent </w:t>
                  </w:r>
                </w:p>
              </w:tc>
            </w:tr>
            <w:tr w:rsidR="005430A3" w:rsidRPr="00761553" w14:paraId="6CDB7B78" w14:textId="77777777" w:rsidTr="000209AE">
              <w:tc>
                <w:tcPr>
                  <w:tcW w:w="1160" w:type="dxa"/>
                </w:tcPr>
                <w:p w14:paraId="35303DF2"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16C54974" w14:textId="77777777" w:rsidR="005430A3" w:rsidRPr="00761553" w:rsidRDefault="005430A3" w:rsidP="005430A3">
                  <w:pPr>
                    <w:rPr>
                      <w:rFonts w:ascii="Arial" w:hAnsi="Arial" w:cs="Arial"/>
                      <w:sz w:val="21"/>
                      <w:szCs w:val="21"/>
                    </w:rPr>
                  </w:pPr>
                </w:p>
              </w:tc>
              <w:tc>
                <w:tcPr>
                  <w:tcW w:w="6048" w:type="dxa"/>
                  <w:tcBorders>
                    <w:top w:val="nil"/>
                    <w:left w:val="single" w:sz="4" w:space="0" w:color="auto"/>
                    <w:bottom w:val="nil"/>
                    <w:right w:val="nil"/>
                  </w:tcBorders>
                </w:tcPr>
                <w:p w14:paraId="299FA722" w14:textId="765156D0" w:rsidR="005430A3" w:rsidRPr="00761553" w:rsidRDefault="005430A3" w:rsidP="005430A3">
                  <w:pPr>
                    <w:rPr>
                      <w:rFonts w:ascii="Arial" w:hAnsi="Arial" w:cs="Arial"/>
                      <w:sz w:val="21"/>
                      <w:szCs w:val="21"/>
                    </w:rPr>
                  </w:pPr>
                  <w:r w:rsidRPr="00761553">
                    <w:rPr>
                      <w:rFonts w:ascii="Arial" w:hAnsi="Arial" w:cs="Arial"/>
                      <w:sz w:val="21"/>
                      <w:szCs w:val="21"/>
                    </w:rPr>
                    <w:t>Other relevant qualification specific to the role (detailed in key skills)</w:t>
                  </w:r>
                </w:p>
              </w:tc>
            </w:tr>
          </w:tbl>
          <w:p w14:paraId="3B1CACAB" w14:textId="77777777" w:rsidR="005430A3" w:rsidRPr="00761553" w:rsidRDefault="005430A3" w:rsidP="005430A3">
            <w:pPr>
              <w:rPr>
                <w:rFonts w:ascii="Arial" w:hAnsi="Arial" w:cs="Arial"/>
                <w:sz w:val="21"/>
                <w:szCs w:val="21"/>
              </w:rPr>
            </w:pPr>
          </w:p>
        </w:tc>
      </w:tr>
      <w:tr w:rsidR="005430A3" w:rsidRPr="00761553" w14:paraId="14670662" w14:textId="77777777" w:rsidTr="000209AE">
        <w:tblPrEx>
          <w:tblBorders>
            <w:top w:val="none" w:sz="0" w:space="0" w:color="auto"/>
          </w:tblBorders>
        </w:tblPrEx>
        <w:tc>
          <w:tcPr>
            <w:tcW w:w="2127" w:type="dxa"/>
            <w:gridSpan w:val="2"/>
            <w:tcBorders>
              <w:top w:val="single" w:sz="4" w:space="0" w:color="auto"/>
              <w:bottom w:val="single" w:sz="4" w:space="0" w:color="auto"/>
            </w:tcBorders>
          </w:tcPr>
          <w:p w14:paraId="1B665FEB" w14:textId="68D9E603"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Driving Licence </w:t>
            </w:r>
          </w:p>
        </w:tc>
        <w:tc>
          <w:tcPr>
            <w:tcW w:w="8647" w:type="dxa"/>
            <w:gridSpan w:val="3"/>
            <w:tcBorders>
              <w:top w:val="single" w:sz="4" w:space="0" w:color="auto"/>
              <w:bottom w:val="single" w:sz="4" w:space="0" w:color="auto"/>
            </w:tcBorders>
          </w:tcPr>
          <w:tbl>
            <w:tblPr>
              <w:tblStyle w:val="TableGrid"/>
              <w:tblW w:w="8110" w:type="dxa"/>
              <w:tblLayout w:type="fixed"/>
              <w:tblLook w:val="04A0" w:firstRow="1" w:lastRow="0" w:firstColumn="1" w:lastColumn="0" w:noHBand="0" w:noVBand="1"/>
            </w:tblPr>
            <w:tblGrid>
              <w:gridCol w:w="1160"/>
              <w:gridCol w:w="1134"/>
              <w:gridCol w:w="5816"/>
            </w:tblGrid>
            <w:tr w:rsidR="005430A3" w:rsidRPr="00761553" w14:paraId="09A2E0DE" w14:textId="77777777" w:rsidTr="000209AE">
              <w:tc>
                <w:tcPr>
                  <w:tcW w:w="1160" w:type="dxa"/>
                </w:tcPr>
                <w:p w14:paraId="0FF1703A" w14:textId="1C93E4B8" w:rsidR="005430A3" w:rsidRPr="00761553" w:rsidRDefault="005430A3" w:rsidP="005430A3">
                  <w:pPr>
                    <w:rPr>
                      <w:rFonts w:ascii="Arial" w:hAnsi="Arial" w:cs="Arial"/>
                      <w:sz w:val="21"/>
                      <w:szCs w:val="21"/>
                    </w:rPr>
                  </w:pPr>
                  <w:r w:rsidRPr="00761553">
                    <w:rPr>
                      <w:rFonts w:ascii="Arial" w:hAnsi="Arial" w:cs="Arial"/>
                      <w:sz w:val="21"/>
                      <w:szCs w:val="21"/>
                    </w:rPr>
                    <w:t>Essential</w:t>
                  </w:r>
                </w:p>
              </w:tc>
              <w:tc>
                <w:tcPr>
                  <w:tcW w:w="1134" w:type="dxa"/>
                  <w:tcBorders>
                    <w:right w:val="single" w:sz="4" w:space="0" w:color="auto"/>
                  </w:tcBorders>
                </w:tcPr>
                <w:p w14:paraId="3C6B20D6" w14:textId="560EB1F3" w:rsidR="005430A3" w:rsidRPr="00761553" w:rsidRDefault="005430A3" w:rsidP="005430A3">
                  <w:pPr>
                    <w:rPr>
                      <w:rFonts w:ascii="Arial" w:hAnsi="Arial" w:cs="Arial"/>
                      <w:sz w:val="21"/>
                      <w:szCs w:val="21"/>
                    </w:rPr>
                  </w:pPr>
                  <w:r w:rsidRPr="00761553">
                    <w:rPr>
                      <w:rFonts w:ascii="Arial" w:hAnsi="Arial" w:cs="Arial"/>
                      <w:sz w:val="21"/>
                      <w:szCs w:val="21"/>
                    </w:rPr>
                    <w:t>Desirable</w:t>
                  </w:r>
                </w:p>
              </w:tc>
              <w:tc>
                <w:tcPr>
                  <w:tcW w:w="5816" w:type="dxa"/>
                  <w:tcBorders>
                    <w:top w:val="nil"/>
                    <w:left w:val="single" w:sz="4" w:space="0" w:color="auto"/>
                    <w:bottom w:val="nil"/>
                    <w:right w:val="nil"/>
                  </w:tcBorders>
                </w:tcPr>
                <w:p w14:paraId="74D77B52" w14:textId="77777777" w:rsidR="005430A3" w:rsidRPr="00761553" w:rsidRDefault="005430A3" w:rsidP="005430A3">
                  <w:pPr>
                    <w:rPr>
                      <w:rFonts w:ascii="Arial" w:hAnsi="Arial" w:cs="Arial"/>
                      <w:sz w:val="21"/>
                      <w:szCs w:val="21"/>
                    </w:rPr>
                  </w:pPr>
                </w:p>
              </w:tc>
            </w:tr>
            <w:tr w:rsidR="005430A3" w:rsidRPr="00761553" w14:paraId="2C4D3374" w14:textId="77777777" w:rsidTr="000209AE">
              <w:tc>
                <w:tcPr>
                  <w:tcW w:w="1160" w:type="dxa"/>
                </w:tcPr>
                <w:p w14:paraId="489963AA"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3F914162" w14:textId="77777777" w:rsidR="005430A3" w:rsidRPr="00761553" w:rsidRDefault="005430A3" w:rsidP="005430A3">
                  <w:pPr>
                    <w:rPr>
                      <w:rFonts w:ascii="Arial" w:hAnsi="Arial" w:cs="Arial"/>
                      <w:sz w:val="21"/>
                      <w:szCs w:val="21"/>
                    </w:rPr>
                  </w:pPr>
                </w:p>
              </w:tc>
              <w:tc>
                <w:tcPr>
                  <w:tcW w:w="5816" w:type="dxa"/>
                  <w:tcBorders>
                    <w:top w:val="nil"/>
                    <w:left w:val="single" w:sz="4" w:space="0" w:color="auto"/>
                    <w:bottom w:val="nil"/>
                    <w:right w:val="nil"/>
                  </w:tcBorders>
                </w:tcPr>
                <w:p w14:paraId="42861129" w14:textId="473F77C5" w:rsidR="005430A3" w:rsidRPr="00761553" w:rsidRDefault="005430A3" w:rsidP="005430A3">
                  <w:pPr>
                    <w:rPr>
                      <w:rFonts w:ascii="Arial" w:hAnsi="Arial" w:cs="Arial"/>
                      <w:sz w:val="21"/>
                      <w:szCs w:val="21"/>
                    </w:rPr>
                  </w:pPr>
                  <w:r w:rsidRPr="00761553">
                    <w:rPr>
                      <w:rFonts w:ascii="Arial" w:hAnsi="Arial" w:cs="Arial"/>
                      <w:sz w:val="21"/>
                      <w:szCs w:val="21"/>
                    </w:rPr>
                    <w:t xml:space="preserve">Full UK Driving Licence </w:t>
                  </w:r>
                </w:p>
              </w:tc>
            </w:tr>
            <w:tr w:rsidR="005430A3" w:rsidRPr="00761553" w14:paraId="574554EC" w14:textId="77777777" w:rsidTr="000209AE">
              <w:tc>
                <w:tcPr>
                  <w:tcW w:w="1160" w:type="dxa"/>
                </w:tcPr>
                <w:p w14:paraId="0533DA8B"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3153B999" w14:textId="77777777" w:rsidR="005430A3" w:rsidRPr="00761553" w:rsidRDefault="005430A3" w:rsidP="005430A3">
                  <w:pPr>
                    <w:rPr>
                      <w:rFonts w:ascii="Arial" w:hAnsi="Arial" w:cs="Arial"/>
                      <w:sz w:val="21"/>
                      <w:szCs w:val="21"/>
                    </w:rPr>
                  </w:pPr>
                </w:p>
              </w:tc>
              <w:tc>
                <w:tcPr>
                  <w:tcW w:w="5816" w:type="dxa"/>
                  <w:tcBorders>
                    <w:top w:val="nil"/>
                    <w:left w:val="single" w:sz="4" w:space="0" w:color="auto"/>
                    <w:bottom w:val="nil"/>
                    <w:right w:val="nil"/>
                  </w:tcBorders>
                </w:tcPr>
                <w:p w14:paraId="7403F7C6" w14:textId="512C14C2" w:rsidR="005430A3" w:rsidRPr="00761553" w:rsidRDefault="005430A3" w:rsidP="005430A3">
                  <w:pPr>
                    <w:rPr>
                      <w:rFonts w:ascii="Arial" w:hAnsi="Arial" w:cs="Arial"/>
                      <w:sz w:val="21"/>
                      <w:szCs w:val="21"/>
                    </w:rPr>
                  </w:pPr>
                  <w:r w:rsidRPr="00761553">
                    <w:rPr>
                      <w:rFonts w:ascii="Arial" w:hAnsi="Arial" w:cs="Arial"/>
                      <w:sz w:val="21"/>
                      <w:szCs w:val="21"/>
                    </w:rPr>
                    <w:t xml:space="preserve">Class 2 LGC Licence </w:t>
                  </w:r>
                </w:p>
              </w:tc>
            </w:tr>
          </w:tbl>
          <w:p w14:paraId="417A85AD" w14:textId="77777777" w:rsidR="005430A3" w:rsidRPr="00761553" w:rsidRDefault="005430A3" w:rsidP="005430A3">
            <w:pPr>
              <w:rPr>
                <w:rFonts w:ascii="Arial" w:hAnsi="Arial" w:cs="Arial"/>
                <w:sz w:val="21"/>
                <w:szCs w:val="21"/>
              </w:rPr>
            </w:pPr>
          </w:p>
        </w:tc>
      </w:tr>
      <w:tr w:rsidR="005430A3" w:rsidRPr="00761553" w14:paraId="6E6942B4" w14:textId="77777777" w:rsidTr="000209AE">
        <w:tblPrEx>
          <w:tblBorders>
            <w:top w:val="none" w:sz="0" w:space="0" w:color="auto"/>
          </w:tblBorders>
        </w:tblPrEx>
        <w:trPr>
          <w:trHeight w:val="816"/>
        </w:trPr>
        <w:tc>
          <w:tcPr>
            <w:tcW w:w="2127" w:type="dxa"/>
            <w:gridSpan w:val="2"/>
            <w:tcBorders>
              <w:top w:val="single" w:sz="4" w:space="0" w:color="auto"/>
            </w:tcBorders>
          </w:tcPr>
          <w:p w14:paraId="32C5C94E" w14:textId="688F494C"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DBS requirements  </w:t>
            </w:r>
          </w:p>
        </w:tc>
        <w:tc>
          <w:tcPr>
            <w:tcW w:w="8647" w:type="dxa"/>
            <w:gridSpan w:val="3"/>
            <w:tcBorders>
              <w:top w:val="single" w:sz="4" w:space="0" w:color="auto"/>
            </w:tcBorders>
          </w:tcPr>
          <w:tbl>
            <w:tblPr>
              <w:tblStyle w:val="TableGrid"/>
              <w:tblW w:w="8110" w:type="dxa"/>
              <w:tblLayout w:type="fixed"/>
              <w:tblLook w:val="04A0" w:firstRow="1" w:lastRow="0" w:firstColumn="1" w:lastColumn="0" w:noHBand="0" w:noVBand="1"/>
            </w:tblPr>
            <w:tblGrid>
              <w:gridCol w:w="1160"/>
              <w:gridCol w:w="6950"/>
            </w:tblGrid>
            <w:tr w:rsidR="005430A3" w:rsidRPr="00761553" w14:paraId="1CF5A73D" w14:textId="77777777" w:rsidTr="000209AE">
              <w:tc>
                <w:tcPr>
                  <w:tcW w:w="1160" w:type="dxa"/>
                  <w:tcBorders>
                    <w:right w:val="single" w:sz="4" w:space="0" w:color="auto"/>
                  </w:tcBorders>
                </w:tcPr>
                <w:p w14:paraId="7C74D805" w14:textId="77777777" w:rsidR="005430A3" w:rsidRPr="00761553" w:rsidRDefault="005430A3" w:rsidP="005430A3">
                  <w:pPr>
                    <w:rPr>
                      <w:rFonts w:ascii="Arial" w:hAnsi="Arial" w:cs="Arial"/>
                      <w:sz w:val="21"/>
                      <w:szCs w:val="21"/>
                    </w:rPr>
                  </w:pPr>
                </w:p>
              </w:tc>
              <w:tc>
                <w:tcPr>
                  <w:tcW w:w="6950" w:type="dxa"/>
                  <w:tcBorders>
                    <w:top w:val="nil"/>
                    <w:left w:val="single" w:sz="4" w:space="0" w:color="auto"/>
                    <w:bottom w:val="nil"/>
                    <w:right w:val="nil"/>
                  </w:tcBorders>
                </w:tcPr>
                <w:p w14:paraId="2990395E" w14:textId="6F00EC46" w:rsidR="005430A3" w:rsidRPr="00761553" w:rsidRDefault="005430A3" w:rsidP="005430A3">
                  <w:pPr>
                    <w:rPr>
                      <w:rFonts w:ascii="Arial" w:hAnsi="Arial" w:cs="Arial"/>
                      <w:sz w:val="21"/>
                      <w:szCs w:val="21"/>
                    </w:rPr>
                  </w:pPr>
                  <w:r w:rsidRPr="00761553">
                    <w:rPr>
                      <w:rFonts w:ascii="Arial" w:hAnsi="Arial" w:cs="Arial"/>
                      <w:sz w:val="21"/>
                      <w:szCs w:val="21"/>
                    </w:rPr>
                    <w:t xml:space="preserve">Not required for post </w:t>
                  </w:r>
                </w:p>
              </w:tc>
            </w:tr>
            <w:tr w:rsidR="005430A3" w:rsidRPr="00761553" w14:paraId="0B5782A1" w14:textId="77777777" w:rsidTr="000209AE">
              <w:tc>
                <w:tcPr>
                  <w:tcW w:w="1160" w:type="dxa"/>
                  <w:tcBorders>
                    <w:bottom w:val="single" w:sz="4" w:space="0" w:color="auto"/>
                    <w:right w:val="single" w:sz="4" w:space="0" w:color="auto"/>
                  </w:tcBorders>
                </w:tcPr>
                <w:p w14:paraId="171D8BB4" w14:textId="77777777" w:rsidR="005430A3" w:rsidRPr="00761553" w:rsidRDefault="005430A3" w:rsidP="005430A3">
                  <w:pPr>
                    <w:rPr>
                      <w:rFonts w:ascii="Arial" w:hAnsi="Arial" w:cs="Arial"/>
                      <w:sz w:val="21"/>
                      <w:szCs w:val="21"/>
                    </w:rPr>
                  </w:pPr>
                </w:p>
              </w:tc>
              <w:tc>
                <w:tcPr>
                  <w:tcW w:w="6950" w:type="dxa"/>
                  <w:tcBorders>
                    <w:top w:val="nil"/>
                    <w:left w:val="single" w:sz="4" w:space="0" w:color="auto"/>
                    <w:bottom w:val="nil"/>
                    <w:right w:val="nil"/>
                  </w:tcBorders>
                </w:tcPr>
                <w:p w14:paraId="6385493D" w14:textId="4AB47C2E" w:rsidR="005430A3" w:rsidRPr="00761553" w:rsidRDefault="005430A3" w:rsidP="005430A3">
                  <w:pPr>
                    <w:rPr>
                      <w:rFonts w:ascii="Arial" w:hAnsi="Arial" w:cs="Arial"/>
                      <w:sz w:val="21"/>
                      <w:szCs w:val="21"/>
                    </w:rPr>
                  </w:pPr>
                  <w:r w:rsidRPr="00761553">
                    <w:rPr>
                      <w:rFonts w:ascii="Arial" w:hAnsi="Arial" w:cs="Arial"/>
                      <w:sz w:val="21"/>
                      <w:szCs w:val="21"/>
                    </w:rPr>
                    <w:t xml:space="preserve">Basic </w:t>
                  </w:r>
                </w:p>
              </w:tc>
            </w:tr>
            <w:tr w:rsidR="005430A3" w:rsidRPr="00761553" w14:paraId="55BD3996" w14:textId="77777777" w:rsidTr="000209AE">
              <w:tc>
                <w:tcPr>
                  <w:tcW w:w="1160" w:type="dxa"/>
                  <w:tcBorders>
                    <w:right w:val="single" w:sz="4" w:space="0" w:color="auto"/>
                  </w:tcBorders>
                </w:tcPr>
                <w:p w14:paraId="373B0952" w14:textId="77777777" w:rsidR="005430A3" w:rsidRPr="00761553" w:rsidRDefault="005430A3" w:rsidP="005430A3">
                  <w:pPr>
                    <w:rPr>
                      <w:rFonts w:ascii="Arial" w:hAnsi="Arial" w:cs="Arial"/>
                      <w:sz w:val="21"/>
                      <w:szCs w:val="21"/>
                    </w:rPr>
                  </w:pPr>
                </w:p>
              </w:tc>
              <w:tc>
                <w:tcPr>
                  <w:tcW w:w="6950" w:type="dxa"/>
                  <w:tcBorders>
                    <w:top w:val="nil"/>
                    <w:left w:val="single" w:sz="4" w:space="0" w:color="auto"/>
                    <w:bottom w:val="nil"/>
                    <w:right w:val="nil"/>
                  </w:tcBorders>
                </w:tcPr>
                <w:p w14:paraId="6EE1566B" w14:textId="1CA4B85E" w:rsidR="005430A3" w:rsidRPr="00761553" w:rsidRDefault="005430A3" w:rsidP="005430A3">
                  <w:pPr>
                    <w:rPr>
                      <w:rFonts w:ascii="Arial" w:hAnsi="Arial" w:cs="Arial"/>
                      <w:sz w:val="21"/>
                      <w:szCs w:val="21"/>
                    </w:rPr>
                  </w:pPr>
                  <w:r w:rsidRPr="00761553">
                    <w:rPr>
                      <w:rFonts w:ascii="Arial" w:hAnsi="Arial" w:cs="Arial"/>
                      <w:sz w:val="21"/>
                      <w:szCs w:val="21"/>
                    </w:rPr>
                    <w:t xml:space="preserve">Enhanced Adults </w:t>
                  </w:r>
                </w:p>
              </w:tc>
            </w:tr>
            <w:tr w:rsidR="0096265C" w:rsidRPr="00761553" w14:paraId="272EFE4E" w14:textId="77777777" w:rsidTr="000209AE">
              <w:tc>
                <w:tcPr>
                  <w:tcW w:w="1160" w:type="dxa"/>
                  <w:tcBorders>
                    <w:right w:val="single" w:sz="4" w:space="0" w:color="auto"/>
                  </w:tcBorders>
                </w:tcPr>
                <w:p w14:paraId="0D43C01D" w14:textId="77777777" w:rsidR="0096265C" w:rsidRPr="00761553" w:rsidRDefault="0096265C" w:rsidP="005430A3">
                  <w:pPr>
                    <w:rPr>
                      <w:rFonts w:ascii="Arial" w:hAnsi="Arial" w:cs="Arial"/>
                      <w:sz w:val="21"/>
                      <w:szCs w:val="21"/>
                    </w:rPr>
                  </w:pPr>
                </w:p>
              </w:tc>
              <w:tc>
                <w:tcPr>
                  <w:tcW w:w="6950" w:type="dxa"/>
                  <w:tcBorders>
                    <w:top w:val="nil"/>
                    <w:left w:val="single" w:sz="4" w:space="0" w:color="auto"/>
                    <w:bottom w:val="nil"/>
                    <w:right w:val="nil"/>
                  </w:tcBorders>
                </w:tcPr>
                <w:p w14:paraId="7B2DCD6E" w14:textId="27D61A9F" w:rsidR="0096265C" w:rsidRPr="00761553" w:rsidRDefault="0096265C" w:rsidP="005430A3">
                  <w:pPr>
                    <w:rPr>
                      <w:rFonts w:ascii="Arial" w:hAnsi="Arial" w:cs="Arial"/>
                      <w:sz w:val="21"/>
                      <w:szCs w:val="21"/>
                    </w:rPr>
                  </w:pPr>
                  <w:r>
                    <w:rPr>
                      <w:rFonts w:ascii="Arial" w:hAnsi="Arial" w:cs="Arial"/>
                      <w:sz w:val="21"/>
                      <w:szCs w:val="21"/>
                    </w:rPr>
                    <w:t>Enhanced Adult</w:t>
                  </w:r>
                  <w:r w:rsidR="00E4437D">
                    <w:rPr>
                      <w:rFonts w:ascii="Arial" w:hAnsi="Arial" w:cs="Arial"/>
                      <w:sz w:val="21"/>
                      <w:szCs w:val="21"/>
                    </w:rPr>
                    <w:t>s</w:t>
                  </w:r>
                  <w:r>
                    <w:rPr>
                      <w:rFonts w:ascii="Arial" w:hAnsi="Arial" w:cs="Arial"/>
                      <w:sz w:val="21"/>
                      <w:szCs w:val="21"/>
                    </w:rPr>
                    <w:t xml:space="preserve"> &amp; Children </w:t>
                  </w:r>
                </w:p>
              </w:tc>
            </w:tr>
          </w:tbl>
          <w:p w14:paraId="68C87CD1" w14:textId="77777777" w:rsidR="005430A3" w:rsidRPr="00761553" w:rsidRDefault="005430A3" w:rsidP="005430A3">
            <w:pPr>
              <w:rPr>
                <w:rFonts w:ascii="Arial" w:hAnsi="Arial" w:cs="Arial"/>
                <w:sz w:val="21"/>
                <w:szCs w:val="21"/>
              </w:rPr>
            </w:pPr>
          </w:p>
        </w:tc>
      </w:tr>
      <w:tr w:rsidR="005430A3" w:rsidRPr="00761553" w14:paraId="667CDF01" w14:textId="77777777" w:rsidTr="000209AE">
        <w:tblPrEx>
          <w:tblBorders>
            <w:top w:val="none" w:sz="0" w:space="0" w:color="auto"/>
          </w:tblBorders>
        </w:tblPrEx>
        <w:tc>
          <w:tcPr>
            <w:tcW w:w="2127" w:type="dxa"/>
            <w:gridSpan w:val="2"/>
          </w:tcPr>
          <w:p w14:paraId="753B713A" w14:textId="7F922B7E" w:rsidR="005430A3" w:rsidRPr="00761553" w:rsidRDefault="005430A3" w:rsidP="005430A3">
            <w:pPr>
              <w:rPr>
                <w:rFonts w:ascii="Arial" w:hAnsi="Arial" w:cs="Arial"/>
                <w:b/>
                <w:bCs/>
                <w:sz w:val="21"/>
                <w:szCs w:val="21"/>
              </w:rPr>
            </w:pPr>
            <w:r w:rsidRPr="00761553">
              <w:rPr>
                <w:rFonts w:ascii="Arial" w:hAnsi="Arial" w:cs="Arial"/>
                <w:b/>
                <w:bCs/>
                <w:sz w:val="21"/>
                <w:szCs w:val="21"/>
              </w:rPr>
              <w:t>Additional Special Requirements</w:t>
            </w:r>
          </w:p>
        </w:tc>
        <w:tc>
          <w:tcPr>
            <w:tcW w:w="8647" w:type="dxa"/>
            <w:gridSpan w:val="3"/>
          </w:tcPr>
          <w:p w14:paraId="7E085521" w14:textId="05BFEBD2" w:rsidR="00DF24A5" w:rsidRPr="00DF24A5" w:rsidRDefault="00DF24A5" w:rsidP="00DF24A5">
            <w:pPr>
              <w:rPr>
                <w:rFonts w:ascii="Arial" w:hAnsi="Arial" w:cs="Arial"/>
                <w:b/>
                <w:bCs/>
                <w:color w:val="000000" w:themeColor="text1"/>
                <w:sz w:val="21"/>
                <w:szCs w:val="21"/>
                <w:lang w:val="en-US"/>
              </w:rPr>
            </w:pPr>
            <w:r w:rsidRPr="00DF24A5">
              <w:rPr>
                <w:rFonts w:ascii="Arial" w:hAnsi="Arial" w:cs="Arial"/>
                <w:b/>
                <w:bCs/>
                <w:color w:val="000000" w:themeColor="text1"/>
                <w:sz w:val="21"/>
                <w:szCs w:val="21"/>
                <w:lang w:val="en-US"/>
              </w:rPr>
              <w:t xml:space="preserve">Please refer to the role profile guidance document </w:t>
            </w:r>
            <w:r>
              <w:rPr>
                <w:rFonts w:ascii="Arial" w:hAnsi="Arial" w:cs="Arial"/>
                <w:b/>
                <w:bCs/>
                <w:color w:val="000000" w:themeColor="text1"/>
                <w:sz w:val="21"/>
                <w:szCs w:val="21"/>
                <w:lang w:val="en-US"/>
              </w:rPr>
              <w:t>for</w:t>
            </w:r>
            <w:r w:rsidRPr="00DF24A5">
              <w:rPr>
                <w:rFonts w:ascii="Arial" w:hAnsi="Arial" w:cs="Arial"/>
                <w:b/>
                <w:bCs/>
                <w:color w:val="000000" w:themeColor="text1"/>
                <w:sz w:val="21"/>
                <w:szCs w:val="21"/>
                <w:lang w:val="en-US"/>
              </w:rPr>
              <w:t xml:space="preserve"> any examples that may be applicable to </w:t>
            </w:r>
            <w:r>
              <w:rPr>
                <w:rFonts w:ascii="Arial" w:hAnsi="Arial" w:cs="Arial"/>
                <w:b/>
                <w:bCs/>
                <w:color w:val="000000" w:themeColor="text1"/>
                <w:sz w:val="21"/>
                <w:szCs w:val="21"/>
                <w:lang w:val="en-US"/>
              </w:rPr>
              <w:t xml:space="preserve">the </w:t>
            </w:r>
            <w:r w:rsidRPr="00DF24A5">
              <w:rPr>
                <w:rFonts w:ascii="Arial" w:hAnsi="Arial" w:cs="Arial"/>
                <w:b/>
                <w:bCs/>
                <w:color w:val="000000" w:themeColor="text1"/>
                <w:sz w:val="21"/>
                <w:szCs w:val="21"/>
                <w:lang w:val="en-US"/>
              </w:rPr>
              <w:t>role that should be included in this section as part of any special requirements of the role</w:t>
            </w:r>
            <w:r>
              <w:rPr>
                <w:rFonts w:ascii="Arial" w:hAnsi="Arial" w:cs="Arial"/>
                <w:b/>
                <w:bCs/>
                <w:color w:val="000000" w:themeColor="text1"/>
                <w:sz w:val="21"/>
                <w:szCs w:val="21"/>
                <w:lang w:val="en-US"/>
              </w:rPr>
              <w:t>.</w:t>
            </w:r>
          </w:p>
          <w:p w14:paraId="0473B895" w14:textId="40631F39" w:rsidR="005430A3" w:rsidRPr="00A433EE" w:rsidRDefault="005430A3" w:rsidP="005430A3">
            <w:pPr>
              <w:rPr>
                <w:rFonts w:ascii="Arial" w:hAnsi="Arial" w:cs="Arial"/>
                <w:b/>
                <w:bCs/>
                <w:sz w:val="21"/>
                <w:szCs w:val="21"/>
              </w:rPr>
            </w:pPr>
          </w:p>
        </w:tc>
      </w:tr>
      <w:tr w:rsidR="005430A3" w:rsidRPr="00761553" w14:paraId="39DE3008" w14:textId="77777777" w:rsidTr="000209AE">
        <w:tblPrEx>
          <w:tblBorders>
            <w:top w:val="none" w:sz="0" w:space="0" w:color="auto"/>
          </w:tblBorders>
        </w:tblPrEx>
        <w:tc>
          <w:tcPr>
            <w:tcW w:w="2127" w:type="dxa"/>
            <w:gridSpan w:val="2"/>
          </w:tcPr>
          <w:p w14:paraId="6D62BCE7"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Health and Safety</w:t>
            </w:r>
          </w:p>
          <w:p w14:paraId="5730D8FE" w14:textId="41860826"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Pr>
          <w:p w14:paraId="03964759" w14:textId="77777777"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sz w:val="21"/>
                <w:szCs w:val="21"/>
              </w:rPr>
              <w:t xml:space="preserve">To monitor and comply with Health and Safety of tasks and projects </w:t>
            </w:r>
          </w:p>
          <w:p w14:paraId="373BCE5D" w14:textId="77777777"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sz w:val="21"/>
                <w:szCs w:val="21"/>
              </w:rPr>
              <w:t>To assist with and undertake risk assessments, method statements, standard operating procedures.</w:t>
            </w:r>
          </w:p>
          <w:p w14:paraId="08016DCE" w14:textId="0C68A5FF"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bCs/>
                <w:sz w:val="21"/>
                <w:szCs w:val="21"/>
                <w:lang w:val="en-US"/>
              </w:rPr>
              <w:t>As an employee you must comply with the requirements of the Health and Safety at Work Act 1974 and affiliated regulations. You are also required to comply with the Council’s Health and Safety Policies and take reasonable care for the health and safety of yourself and of others</w:t>
            </w:r>
          </w:p>
        </w:tc>
      </w:tr>
      <w:tr w:rsidR="005430A3" w:rsidRPr="00761553" w14:paraId="4C1250F0" w14:textId="77777777" w:rsidTr="000209AE">
        <w:tblPrEx>
          <w:tblBorders>
            <w:top w:val="none" w:sz="0" w:space="0" w:color="auto"/>
          </w:tblBorders>
        </w:tblPrEx>
        <w:tc>
          <w:tcPr>
            <w:tcW w:w="2127" w:type="dxa"/>
            <w:gridSpan w:val="2"/>
            <w:tcBorders>
              <w:bottom w:val="single" w:sz="4" w:space="0" w:color="auto"/>
            </w:tcBorders>
          </w:tcPr>
          <w:p w14:paraId="66DD544D"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Values and Behaviour</w:t>
            </w:r>
          </w:p>
          <w:p w14:paraId="1BE58597" w14:textId="53F7F12D"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Borders>
              <w:bottom w:val="single" w:sz="4" w:space="0" w:color="auto"/>
            </w:tcBorders>
          </w:tcPr>
          <w:p w14:paraId="17B66242" w14:textId="46D551F0" w:rsidR="005430A3" w:rsidRPr="00761553" w:rsidRDefault="005430A3" w:rsidP="005430A3">
            <w:pPr>
              <w:rPr>
                <w:rFonts w:ascii="Arial" w:hAnsi="Arial" w:cs="Arial"/>
                <w:sz w:val="21"/>
                <w:szCs w:val="21"/>
              </w:rPr>
            </w:pPr>
            <w:r w:rsidRPr="00761553">
              <w:rPr>
                <w:rFonts w:ascii="Arial" w:hAnsi="Arial" w:cs="Arial"/>
                <w:sz w:val="21"/>
                <w:szCs w:val="21"/>
              </w:rPr>
              <w:t>Work to the Council’s Values and associated Behaviours.</w:t>
            </w:r>
          </w:p>
          <w:p w14:paraId="40774D4D" w14:textId="77777777" w:rsidR="005430A3" w:rsidRPr="00761553" w:rsidRDefault="005430A3" w:rsidP="005430A3">
            <w:pPr>
              <w:rPr>
                <w:rFonts w:ascii="Arial" w:hAnsi="Arial" w:cs="Arial"/>
                <w:sz w:val="21"/>
                <w:szCs w:val="21"/>
              </w:rPr>
            </w:pPr>
          </w:p>
          <w:p w14:paraId="34F997D9" w14:textId="46EBC582" w:rsidR="005430A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W</w:t>
            </w:r>
            <w:r>
              <w:rPr>
                <w:rFonts w:ascii="Arial" w:hAnsi="Arial" w:cs="Arial"/>
                <w:b/>
                <w:bCs/>
                <w:sz w:val="21"/>
                <w:szCs w:val="21"/>
              </w:rPr>
              <w:t xml:space="preserve">orking Together </w:t>
            </w:r>
          </w:p>
          <w:p w14:paraId="665B1288" w14:textId="4EE2E683" w:rsidR="005430A3" w:rsidRPr="00374074" w:rsidRDefault="005430A3" w:rsidP="005430A3">
            <w:pPr>
              <w:pStyle w:val="ListParagraph"/>
              <w:numPr>
                <w:ilvl w:val="0"/>
                <w:numId w:val="26"/>
              </w:numPr>
              <w:shd w:val="clear" w:color="auto" w:fill="FFFFFF" w:themeFill="background1"/>
              <w:rPr>
                <w:rFonts w:ascii="Arial" w:hAnsi="Arial" w:cs="Arial"/>
                <w:b/>
                <w:bCs/>
                <w:sz w:val="21"/>
                <w:szCs w:val="21"/>
              </w:rPr>
            </w:pPr>
            <w:r w:rsidRPr="00374074">
              <w:rPr>
                <w:rFonts w:ascii="Arial" w:hAnsi="Arial" w:cs="Arial"/>
                <w:sz w:val="21"/>
                <w:szCs w:val="21"/>
              </w:rPr>
              <w:t>We are one team, all working towards the Council’s vision for the district</w:t>
            </w:r>
          </w:p>
          <w:p w14:paraId="30F8797F" w14:textId="77777777" w:rsidR="005430A3" w:rsidRDefault="005430A3" w:rsidP="005430A3">
            <w:pPr>
              <w:shd w:val="clear" w:color="auto" w:fill="FFFFFF" w:themeFill="background1"/>
              <w:rPr>
                <w:rFonts w:ascii="Arial" w:hAnsi="Arial" w:cs="Arial"/>
                <w:b/>
                <w:bCs/>
                <w:sz w:val="21"/>
                <w:szCs w:val="21"/>
              </w:rPr>
            </w:pPr>
          </w:p>
          <w:p w14:paraId="3AC1022F" w14:textId="326CA9E4"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F</w:t>
            </w:r>
            <w:r>
              <w:rPr>
                <w:rFonts w:ascii="Arial" w:hAnsi="Arial" w:cs="Arial"/>
                <w:b/>
                <w:bCs/>
                <w:sz w:val="21"/>
                <w:szCs w:val="21"/>
              </w:rPr>
              <w:t xml:space="preserve">air </w:t>
            </w:r>
          </w:p>
          <w:p w14:paraId="173678AD" w14:textId="07C02DD9" w:rsidR="005430A3" w:rsidRDefault="005430A3" w:rsidP="005430A3">
            <w:pPr>
              <w:pStyle w:val="ListParagraph"/>
              <w:numPr>
                <w:ilvl w:val="0"/>
                <w:numId w:val="26"/>
              </w:numPr>
              <w:rPr>
                <w:rFonts w:ascii="Arial" w:hAnsi="Arial" w:cs="Arial"/>
                <w:sz w:val="21"/>
                <w:szCs w:val="21"/>
              </w:rPr>
            </w:pPr>
            <w:r w:rsidRPr="00374074">
              <w:rPr>
                <w:rFonts w:ascii="Arial" w:hAnsi="Arial" w:cs="Arial"/>
                <w:sz w:val="21"/>
                <w:szCs w:val="21"/>
              </w:rPr>
              <w:t xml:space="preserve">We treat people </w:t>
            </w:r>
            <w:proofErr w:type="gramStart"/>
            <w:r w:rsidRPr="00374074">
              <w:rPr>
                <w:rFonts w:ascii="Arial" w:hAnsi="Arial" w:cs="Arial"/>
                <w:sz w:val="21"/>
                <w:szCs w:val="21"/>
              </w:rPr>
              <w:t>fairly</w:t>
            </w:r>
            <w:r w:rsidR="00DF24A5">
              <w:rPr>
                <w:rFonts w:ascii="Arial" w:hAnsi="Arial" w:cs="Arial"/>
                <w:sz w:val="21"/>
                <w:szCs w:val="21"/>
              </w:rPr>
              <w:t>,</w:t>
            </w:r>
            <w:proofErr w:type="gramEnd"/>
            <w:r w:rsidRPr="00374074">
              <w:rPr>
                <w:rFonts w:ascii="Arial" w:hAnsi="Arial" w:cs="Arial"/>
                <w:sz w:val="21"/>
                <w:szCs w:val="21"/>
              </w:rPr>
              <w:t xml:space="preserve"> we are inclusive and embrace our differences</w:t>
            </w:r>
          </w:p>
          <w:p w14:paraId="613F1AC3" w14:textId="77777777" w:rsidR="005430A3" w:rsidRPr="00374074" w:rsidRDefault="005430A3" w:rsidP="005430A3">
            <w:pPr>
              <w:pStyle w:val="ListParagraph"/>
              <w:rPr>
                <w:rFonts w:ascii="Arial" w:hAnsi="Arial" w:cs="Arial"/>
                <w:sz w:val="21"/>
                <w:szCs w:val="21"/>
              </w:rPr>
            </w:pPr>
          </w:p>
          <w:p w14:paraId="72C79870" w14:textId="428F6485"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D</w:t>
            </w:r>
            <w:r>
              <w:rPr>
                <w:rFonts w:ascii="Arial" w:hAnsi="Arial" w:cs="Arial"/>
                <w:b/>
                <w:bCs/>
                <w:sz w:val="21"/>
                <w:szCs w:val="21"/>
              </w:rPr>
              <w:t xml:space="preserve">ependable </w:t>
            </w:r>
          </w:p>
          <w:p w14:paraId="6944E3FE" w14:textId="77777777" w:rsidR="005430A3" w:rsidRPr="00374074" w:rsidRDefault="005430A3" w:rsidP="005430A3">
            <w:pPr>
              <w:pStyle w:val="ListParagraph"/>
              <w:numPr>
                <w:ilvl w:val="0"/>
                <w:numId w:val="26"/>
              </w:numPr>
              <w:rPr>
                <w:rFonts w:ascii="Arial" w:hAnsi="Arial" w:cs="Arial"/>
                <w:sz w:val="21"/>
                <w:szCs w:val="21"/>
              </w:rPr>
            </w:pPr>
            <w:r w:rsidRPr="0004234F">
              <w:rPr>
                <w:rFonts w:cstheme="minorHAnsi"/>
              </w:rPr>
              <w:t>We do what we say we are going to do, you can trust us to deliver on our promises</w:t>
            </w:r>
          </w:p>
          <w:p w14:paraId="6E8E5DF3" w14:textId="77777777" w:rsidR="005430A3" w:rsidRDefault="005430A3" w:rsidP="005430A3">
            <w:pPr>
              <w:pStyle w:val="ListParagraph"/>
              <w:rPr>
                <w:rFonts w:cstheme="minorHAnsi"/>
              </w:rPr>
            </w:pPr>
          </w:p>
          <w:p w14:paraId="3CF9D616" w14:textId="5FE69A06"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put </w:t>
            </w:r>
            <w:r w:rsidRPr="00374074">
              <w:rPr>
                <w:rFonts w:ascii="Arial" w:hAnsi="Arial" w:cs="Arial"/>
                <w:b/>
                <w:bCs/>
                <w:i/>
                <w:iCs/>
                <w:sz w:val="21"/>
                <w:szCs w:val="21"/>
              </w:rPr>
              <w:t>C</w:t>
            </w:r>
            <w:r>
              <w:rPr>
                <w:rFonts w:ascii="Arial" w:hAnsi="Arial" w:cs="Arial"/>
                <w:b/>
                <w:bCs/>
                <w:sz w:val="21"/>
                <w:szCs w:val="21"/>
              </w:rPr>
              <w:t xml:space="preserve">ommunities first  </w:t>
            </w:r>
          </w:p>
          <w:p w14:paraId="2643B949" w14:textId="77777777" w:rsidR="005430A3" w:rsidRDefault="005430A3" w:rsidP="005430A3">
            <w:pPr>
              <w:pStyle w:val="ListParagraph"/>
              <w:numPr>
                <w:ilvl w:val="0"/>
                <w:numId w:val="26"/>
              </w:numPr>
              <w:rPr>
                <w:rFonts w:ascii="Arial" w:hAnsi="Arial" w:cs="Arial"/>
                <w:sz w:val="21"/>
                <w:szCs w:val="21"/>
              </w:rPr>
            </w:pPr>
            <w:r>
              <w:rPr>
                <w:rFonts w:ascii="Arial" w:hAnsi="Arial" w:cs="Arial"/>
                <w:sz w:val="21"/>
                <w:szCs w:val="21"/>
              </w:rPr>
              <w:t>We listen, we set targets for ourselves and the services we deliver</w:t>
            </w:r>
          </w:p>
          <w:p w14:paraId="4F42ADCC" w14:textId="3F6EB8B1" w:rsidR="005430A3" w:rsidRPr="00374074" w:rsidRDefault="005430A3" w:rsidP="005430A3">
            <w:pPr>
              <w:pStyle w:val="ListParagraph"/>
              <w:rPr>
                <w:rFonts w:ascii="Arial" w:hAnsi="Arial" w:cs="Arial"/>
                <w:sz w:val="21"/>
                <w:szCs w:val="21"/>
              </w:rPr>
            </w:pPr>
          </w:p>
        </w:tc>
      </w:tr>
      <w:tr w:rsidR="005430A3" w:rsidRPr="00761553" w14:paraId="05A85432" w14:textId="77777777" w:rsidTr="000209AE">
        <w:tblPrEx>
          <w:tblBorders>
            <w:top w:val="none" w:sz="0" w:space="0" w:color="auto"/>
          </w:tblBorders>
        </w:tblPrEx>
        <w:tc>
          <w:tcPr>
            <w:tcW w:w="2127" w:type="dxa"/>
            <w:gridSpan w:val="2"/>
            <w:tcBorders>
              <w:bottom w:val="single" w:sz="4" w:space="0" w:color="auto"/>
            </w:tcBorders>
          </w:tcPr>
          <w:p w14:paraId="262FD385"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lastRenderedPageBreak/>
              <w:t xml:space="preserve">Corporate Accountabilities </w:t>
            </w:r>
          </w:p>
          <w:p w14:paraId="6A10EAED" w14:textId="13D26C03"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Borders>
              <w:bottom w:val="single" w:sz="4" w:space="0" w:color="auto"/>
            </w:tcBorders>
          </w:tcPr>
          <w:p w14:paraId="2045F0CF"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Equality, Diversity, and Inclusion</w:t>
            </w:r>
          </w:p>
          <w:p w14:paraId="36340B5E" w14:textId="77777777" w:rsidR="005430A3" w:rsidRPr="0076155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Work to eliminate unlawful discrimination, harassment and victimisation and report incidents as they occur.  Treat everyone with dignity and respect and ensure individual’s needs are met.  Challenge inappropriate behaviour and language constructively.</w:t>
            </w:r>
          </w:p>
          <w:p w14:paraId="05A4EAA5"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Health and Safety</w:t>
            </w:r>
          </w:p>
          <w:p w14:paraId="22CA7916" w14:textId="77777777" w:rsidR="005430A3" w:rsidRPr="0076155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To operate with due regard to the Council’s policies, procedures and guidance and undertake any health and safety training as appropriate.</w:t>
            </w:r>
          </w:p>
          <w:p w14:paraId="4C93FCDC"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Information security and governance</w:t>
            </w:r>
          </w:p>
          <w:p w14:paraId="645862C7" w14:textId="77777777" w:rsidR="005430A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Manage information in line with the Council’s policies, procedures, and guidance on Data Protection, GDPR, Freedom of Information, confidentiality, information security and sharing to ensure compliance and efficient and effective information governance.</w:t>
            </w:r>
          </w:p>
          <w:p w14:paraId="6389C94C" w14:textId="77777777" w:rsidR="00DF24A5" w:rsidRPr="00761553" w:rsidRDefault="00DF24A5" w:rsidP="00DF24A5">
            <w:pPr>
              <w:pStyle w:val="ListParagraph"/>
              <w:numPr>
                <w:ilvl w:val="0"/>
                <w:numId w:val="6"/>
              </w:numPr>
              <w:tabs>
                <w:tab w:val="left" w:pos="0"/>
              </w:tabs>
              <w:rPr>
                <w:rFonts w:ascii="Arial" w:hAnsi="Arial" w:cs="Arial"/>
                <w:bCs/>
                <w:sz w:val="21"/>
                <w:szCs w:val="21"/>
              </w:rPr>
            </w:pPr>
            <w:r>
              <w:rPr>
                <w:rFonts w:ascii="Arial" w:hAnsi="Arial" w:cs="Arial"/>
                <w:bCs/>
                <w:sz w:val="21"/>
                <w:szCs w:val="21"/>
              </w:rPr>
              <w:t xml:space="preserve">Cyber Security Awareness </w:t>
            </w:r>
          </w:p>
          <w:p w14:paraId="2DD26AD9"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Safeguarding</w:t>
            </w:r>
          </w:p>
          <w:p w14:paraId="26116DA7" w14:textId="7C59D8A6" w:rsidR="005430A3" w:rsidRPr="00761553" w:rsidRDefault="005430A3" w:rsidP="005430A3">
            <w:pPr>
              <w:pStyle w:val="ListParagraph"/>
              <w:numPr>
                <w:ilvl w:val="0"/>
                <w:numId w:val="6"/>
              </w:numPr>
              <w:rPr>
                <w:rFonts w:ascii="Arial" w:hAnsi="Arial" w:cs="Arial"/>
                <w:sz w:val="21"/>
                <w:szCs w:val="21"/>
              </w:rPr>
            </w:pPr>
            <w:r w:rsidRPr="00761553">
              <w:rPr>
                <w:rFonts w:ascii="Arial" w:hAnsi="Arial" w:cs="Arial"/>
                <w:bCs/>
                <w:sz w:val="21"/>
                <w:szCs w:val="21"/>
              </w:rPr>
              <w:t>Maintain awareness of Council policies and practices regarding the safeguarding of children, young people and vulnerable adults who may be at risk.  Report concerns in accordance with corporate guidance and procedures.</w:t>
            </w:r>
          </w:p>
        </w:tc>
      </w:tr>
    </w:tbl>
    <w:p w14:paraId="4DD92256" w14:textId="77777777" w:rsidR="00EB4399" w:rsidRPr="00761553" w:rsidRDefault="00EB4399" w:rsidP="00EB4399">
      <w:pPr>
        <w:tabs>
          <w:tab w:val="left" w:pos="0"/>
        </w:tabs>
        <w:spacing w:after="0" w:line="240" w:lineRule="auto"/>
        <w:rPr>
          <w:rFonts w:ascii="Arial" w:hAnsi="Arial" w:cs="Arial"/>
          <w:bCs/>
          <w:sz w:val="21"/>
          <w:szCs w:val="21"/>
        </w:rPr>
      </w:pPr>
    </w:p>
    <w:p w14:paraId="1BD69C36" w14:textId="77777777" w:rsidR="00073A05" w:rsidRPr="00761553" w:rsidRDefault="00073A05" w:rsidP="00073A05">
      <w:pPr>
        <w:rPr>
          <w:rFonts w:ascii="Arial" w:hAnsi="Arial" w:cs="Arial"/>
          <w:bCs/>
          <w:sz w:val="21"/>
          <w:szCs w:val="21"/>
        </w:rPr>
      </w:pPr>
    </w:p>
    <w:p w14:paraId="13338123" w14:textId="053A7702" w:rsidR="00073A05" w:rsidRDefault="00AD146C" w:rsidP="00073A05">
      <w:pPr>
        <w:rPr>
          <w:rFonts w:ascii="Arial" w:hAnsi="Arial" w:cs="Arial"/>
          <w:bCs/>
          <w:sz w:val="21"/>
          <w:szCs w:val="21"/>
        </w:rPr>
      </w:pPr>
      <w:r w:rsidRPr="00761553">
        <w:rPr>
          <w:rFonts w:ascii="Arial" w:hAnsi="Arial" w:cs="Arial"/>
          <w:bCs/>
          <w:sz w:val="21"/>
          <w:szCs w:val="21"/>
        </w:rPr>
        <w:t>Date Prepared:</w:t>
      </w:r>
      <w:r w:rsidRPr="00761553">
        <w:rPr>
          <w:rFonts w:ascii="Arial" w:hAnsi="Arial" w:cs="Arial"/>
          <w:bCs/>
          <w:sz w:val="21"/>
          <w:szCs w:val="21"/>
        </w:rPr>
        <w:tab/>
      </w:r>
      <w:r w:rsidR="00584405">
        <w:rPr>
          <w:rFonts w:ascii="Arial" w:hAnsi="Arial" w:cs="Arial"/>
          <w:bCs/>
          <w:sz w:val="21"/>
          <w:szCs w:val="21"/>
        </w:rPr>
        <w:t xml:space="preserve"> July 2025</w:t>
      </w:r>
    </w:p>
    <w:sectPr w:rsidR="00073A05" w:rsidSect="00444464">
      <w:headerReference w:type="even" r:id="rId7"/>
      <w:headerReference w:type="default" r:id="rId8"/>
      <w:pgSz w:w="11906" w:h="16838"/>
      <w:pgMar w:top="1440" w:right="1077" w:bottom="624"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62E7" w14:textId="77777777" w:rsidR="002C6FD9" w:rsidRDefault="002C6FD9" w:rsidP="00861469">
      <w:pPr>
        <w:spacing w:after="0" w:line="240" w:lineRule="auto"/>
      </w:pPr>
      <w:r>
        <w:separator/>
      </w:r>
    </w:p>
  </w:endnote>
  <w:endnote w:type="continuationSeparator" w:id="0">
    <w:p w14:paraId="020D379F" w14:textId="77777777" w:rsidR="002C6FD9" w:rsidRDefault="002C6FD9" w:rsidP="0086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4D30" w14:textId="77777777" w:rsidR="002C6FD9" w:rsidRDefault="002C6FD9" w:rsidP="00861469">
      <w:pPr>
        <w:spacing w:after="0" w:line="240" w:lineRule="auto"/>
      </w:pPr>
      <w:r>
        <w:separator/>
      </w:r>
    </w:p>
  </w:footnote>
  <w:footnote w:type="continuationSeparator" w:id="0">
    <w:p w14:paraId="292DAD59" w14:textId="77777777" w:rsidR="002C6FD9" w:rsidRDefault="002C6FD9" w:rsidP="0086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A847" w14:textId="7D545CB8" w:rsidR="00331456" w:rsidRDefault="00331456" w:rsidP="00331456">
    <w:pPr>
      <w:pStyle w:val="Header"/>
      <w:tabs>
        <w:tab w:val="clear" w:pos="4513"/>
        <w:tab w:val="clear" w:pos="9026"/>
        <w:tab w:val="left" w:pos="212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45B8" w14:textId="009B5389" w:rsidR="00C2632B" w:rsidRDefault="002136D0">
    <w:pPr>
      <w:pStyle w:val="Header"/>
    </w:pPr>
    <w:r w:rsidRPr="004F3296">
      <w:rPr>
        <w:rFonts w:ascii="Arial" w:hAnsi="Arial" w:cs="Arial"/>
        <w:noProof/>
        <w:sz w:val="24"/>
        <w:szCs w:val="24"/>
      </w:rPr>
      <w:drawing>
        <wp:anchor distT="114300" distB="114300" distL="114300" distR="114300" simplePos="0" relativeHeight="251659264" behindDoc="0" locked="0" layoutInCell="1" hidden="0" allowOverlap="1" wp14:anchorId="5BA482D4" wp14:editId="6CD918A3">
          <wp:simplePos x="0" y="0"/>
          <wp:positionH relativeFrom="column">
            <wp:posOffset>-278130</wp:posOffset>
          </wp:positionH>
          <wp:positionV relativeFrom="paragraph">
            <wp:posOffset>80645</wp:posOffset>
          </wp:positionV>
          <wp:extent cx="2066925" cy="495300"/>
          <wp:effectExtent l="0" t="0" r="0" b="0"/>
          <wp:wrapTopAndBottom distT="114300" distB="114300"/>
          <wp:docPr id="3"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Logo&#10;&#10;Description automatically generated"/>
                  <pic:cNvPicPr preferRelativeResize="0"/>
                </pic:nvPicPr>
                <pic:blipFill>
                  <a:blip r:embed="rId1"/>
                  <a:srcRect l="6012" t="26737" b="26203"/>
                  <a:stretch>
                    <a:fillRect/>
                  </a:stretch>
                </pic:blipFill>
                <pic:spPr>
                  <a:xfrm>
                    <a:off x="0" y="0"/>
                    <a:ext cx="2066925" cy="495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26B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A2A45"/>
    <w:multiLevelType w:val="hybridMultilevel"/>
    <w:tmpl w:val="AB5426CE"/>
    <w:lvl w:ilvl="0" w:tplc="9F72631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E3B4A"/>
    <w:multiLevelType w:val="hybridMultilevel"/>
    <w:tmpl w:val="AA54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11D10"/>
    <w:multiLevelType w:val="hybridMultilevel"/>
    <w:tmpl w:val="9D9A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1436E"/>
    <w:multiLevelType w:val="hybridMultilevel"/>
    <w:tmpl w:val="59EA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91CEC"/>
    <w:multiLevelType w:val="hybridMultilevel"/>
    <w:tmpl w:val="CD96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D7BC5"/>
    <w:multiLevelType w:val="hybridMultilevel"/>
    <w:tmpl w:val="1E26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D6780"/>
    <w:multiLevelType w:val="hybridMultilevel"/>
    <w:tmpl w:val="7DF48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0D2854"/>
    <w:multiLevelType w:val="hybridMultilevel"/>
    <w:tmpl w:val="948C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216B9"/>
    <w:multiLevelType w:val="hybridMultilevel"/>
    <w:tmpl w:val="B2A2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44539"/>
    <w:multiLevelType w:val="hybridMultilevel"/>
    <w:tmpl w:val="0368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C44A1"/>
    <w:multiLevelType w:val="hybridMultilevel"/>
    <w:tmpl w:val="2C7E6D44"/>
    <w:lvl w:ilvl="0" w:tplc="20A820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17FD3"/>
    <w:multiLevelType w:val="hybridMultilevel"/>
    <w:tmpl w:val="36CA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20FB1"/>
    <w:multiLevelType w:val="hybridMultilevel"/>
    <w:tmpl w:val="3B66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C4021"/>
    <w:multiLevelType w:val="hybridMultilevel"/>
    <w:tmpl w:val="CBD4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74A48"/>
    <w:multiLevelType w:val="hybridMultilevel"/>
    <w:tmpl w:val="0146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7" w15:restartNumberingAfterBreak="0">
    <w:nsid w:val="46FB3FEA"/>
    <w:multiLevelType w:val="hybridMultilevel"/>
    <w:tmpl w:val="A990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93237"/>
    <w:multiLevelType w:val="hybridMultilevel"/>
    <w:tmpl w:val="8F182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1500B"/>
    <w:multiLevelType w:val="hybridMultilevel"/>
    <w:tmpl w:val="4538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E19EE"/>
    <w:multiLevelType w:val="hybridMultilevel"/>
    <w:tmpl w:val="F516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66936"/>
    <w:multiLevelType w:val="hybridMultilevel"/>
    <w:tmpl w:val="BA168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F839DE"/>
    <w:multiLevelType w:val="hybridMultilevel"/>
    <w:tmpl w:val="6C6E0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971EFE"/>
    <w:multiLevelType w:val="hybridMultilevel"/>
    <w:tmpl w:val="3BA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376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C56719"/>
    <w:multiLevelType w:val="hybridMultilevel"/>
    <w:tmpl w:val="4F58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BA517B"/>
    <w:multiLevelType w:val="hybridMultilevel"/>
    <w:tmpl w:val="6924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F15C1"/>
    <w:multiLevelType w:val="hybridMultilevel"/>
    <w:tmpl w:val="79C6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041CA"/>
    <w:multiLevelType w:val="hybridMultilevel"/>
    <w:tmpl w:val="2524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34089"/>
    <w:multiLevelType w:val="hybridMultilevel"/>
    <w:tmpl w:val="E0B6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682101">
    <w:abstractNumId w:val="18"/>
  </w:num>
  <w:num w:numId="2" w16cid:durableId="1632402050">
    <w:abstractNumId w:val="25"/>
  </w:num>
  <w:num w:numId="3" w16cid:durableId="1640573557">
    <w:abstractNumId w:val="29"/>
  </w:num>
  <w:num w:numId="4" w16cid:durableId="2132629786">
    <w:abstractNumId w:val="21"/>
  </w:num>
  <w:num w:numId="5" w16cid:durableId="91095727">
    <w:abstractNumId w:val="14"/>
  </w:num>
  <w:num w:numId="6" w16cid:durableId="1350641155">
    <w:abstractNumId w:val="7"/>
  </w:num>
  <w:num w:numId="7" w16cid:durableId="832837025">
    <w:abstractNumId w:val="10"/>
  </w:num>
  <w:num w:numId="8" w16cid:durableId="692538672">
    <w:abstractNumId w:val="19"/>
  </w:num>
  <w:num w:numId="9" w16cid:durableId="1216549153">
    <w:abstractNumId w:val="5"/>
  </w:num>
  <w:num w:numId="10" w16cid:durableId="275909956">
    <w:abstractNumId w:val="4"/>
  </w:num>
  <w:num w:numId="11" w16cid:durableId="11490893">
    <w:abstractNumId w:val="23"/>
  </w:num>
  <w:num w:numId="12" w16cid:durableId="1282999543">
    <w:abstractNumId w:val="16"/>
  </w:num>
  <w:num w:numId="13" w16cid:durableId="1763725523">
    <w:abstractNumId w:val="9"/>
  </w:num>
  <w:num w:numId="14" w16cid:durableId="1847551448">
    <w:abstractNumId w:val="8"/>
  </w:num>
  <w:num w:numId="15" w16cid:durableId="2031953479">
    <w:abstractNumId w:val="6"/>
  </w:num>
  <w:num w:numId="16" w16cid:durableId="1061708353">
    <w:abstractNumId w:val="17"/>
  </w:num>
  <w:num w:numId="17" w16cid:durableId="62291961">
    <w:abstractNumId w:val="13"/>
  </w:num>
  <w:num w:numId="18" w16cid:durableId="1185242577">
    <w:abstractNumId w:val="22"/>
  </w:num>
  <w:num w:numId="19" w16cid:durableId="756173186">
    <w:abstractNumId w:val="15"/>
  </w:num>
  <w:num w:numId="20" w16cid:durableId="1128627608">
    <w:abstractNumId w:val="28"/>
  </w:num>
  <w:num w:numId="21" w16cid:durableId="772357981">
    <w:abstractNumId w:val="2"/>
  </w:num>
  <w:num w:numId="22" w16cid:durableId="1584030513">
    <w:abstractNumId w:val="12"/>
  </w:num>
  <w:num w:numId="23" w16cid:durableId="21171370">
    <w:abstractNumId w:val="26"/>
  </w:num>
  <w:num w:numId="24" w16cid:durableId="821308847">
    <w:abstractNumId w:val="20"/>
  </w:num>
  <w:num w:numId="25" w16cid:durableId="1599365379">
    <w:abstractNumId w:val="27"/>
  </w:num>
  <w:num w:numId="26" w16cid:durableId="1674603727">
    <w:abstractNumId w:val="3"/>
  </w:num>
  <w:num w:numId="27" w16cid:durableId="1686204782">
    <w:abstractNumId w:val="1"/>
  </w:num>
  <w:num w:numId="28" w16cid:durableId="1223374069">
    <w:abstractNumId w:val="0"/>
  </w:num>
  <w:num w:numId="29" w16cid:durableId="432478296">
    <w:abstractNumId w:val="24"/>
  </w:num>
  <w:num w:numId="30" w16cid:durableId="1986859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AA"/>
    <w:rsid w:val="0000447A"/>
    <w:rsid w:val="00011E3B"/>
    <w:rsid w:val="0001789D"/>
    <w:rsid w:val="000209AE"/>
    <w:rsid w:val="00040A91"/>
    <w:rsid w:val="0004116A"/>
    <w:rsid w:val="00043ECE"/>
    <w:rsid w:val="00053A45"/>
    <w:rsid w:val="00057100"/>
    <w:rsid w:val="00073A05"/>
    <w:rsid w:val="00074B9E"/>
    <w:rsid w:val="00081D66"/>
    <w:rsid w:val="00096534"/>
    <w:rsid w:val="000A0F8C"/>
    <w:rsid w:val="000A4E67"/>
    <w:rsid w:val="000B32D3"/>
    <w:rsid w:val="000B46BD"/>
    <w:rsid w:val="000B5326"/>
    <w:rsid w:val="000C6A77"/>
    <w:rsid w:val="000D0DCA"/>
    <w:rsid w:val="000D33E7"/>
    <w:rsid w:val="000E1958"/>
    <w:rsid w:val="000E56EF"/>
    <w:rsid w:val="000F0BE2"/>
    <w:rsid w:val="000F3F3A"/>
    <w:rsid w:val="00102B93"/>
    <w:rsid w:val="00111365"/>
    <w:rsid w:val="00126A35"/>
    <w:rsid w:val="001336B8"/>
    <w:rsid w:val="00145509"/>
    <w:rsid w:val="0014790D"/>
    <w:rsid w:val="00152072"/>
    <w:rsid w:val="00152576"/>
    <w:rsid w:val="0015480D"/>
    <w:rsid w:val="00173E95"/>
    <w:rsid w:val="001873B0"/>
    <w:rsid w:val="001876DB"/>
    <w:rsid w:val="001A307A"/>
    <w:rsid w:val="001A37F7"/>
    <w:rsid w:val="001C1D61"/>
    <w:rsid w:val="001D502B"/>
    <w:rsid w:val="001D66F4"/>
    <w:rsid w:val="001E2860"/>
    <w:rsid w:val="001F0CBB"/>
    <w:rsid w:val="001F5533"/>
    <w:rsid w:val="001F73D6"/>
    <w:rsid w:val="001F7EAD"/>
    <w:rsid w:val="002136D0"/>
    <w:rsid w:val="002237E8"/>
    <w:rsid w:val="00226243"/>
    <w:rsid w:val="002263FB"/>
    <w:rsid w:val="00227E25"/>
    <w:rsid w:val="002319EF"/>
    <w:rsid w:val="00241C72"/>
    <w:rsid w:val="00256DB0"/>
    <w:rsid w:val="00261C6D"/>
    <w:rsid w:val="0026511B"/>
    <w:rsid w:val="00267161"/>
    <w:rsid w:val="00267E37"/>
    <w:rsid w:val="00282274"/>
    <w:rsid w:val="00284B56"/>
    <w:rsid w:val="00293AE3"/>
    <w:rsid w:val="00293B7E"/>
    <w:rsid w:val="002958DD"/>
    <w:rsid w:val="002A31DC"/>
    <w:rsid w:val="002B0C2C"/>
    <w:rsid w:val="002B0DB5"/>
    <w:rsid w:val="002B11C6"/>
    <w:rsid w:val="002B5D57"/>
    <w:rsid w:val="002C35E2"/>
    <w:rsid w:val="002C6FD9"/>
    <w:rsid w:val="002D21FE"/>
    <w:rsid w:val="002D5FC3"/>
    <w:rsid w:val="002E0C74"/>
    <w:rsid w:val="002F470A"/>
    <w:rsid w:val="0030368D"/>
    <w:rsid w:val="00307280"/>
    <w:rsid w:val="003146DB"/>
    <w:rsid w:val="0031509E"/>
    <w:rsid w:val="00324148"/>
    <w:rsid w:val="00331456"/>
    <w:rsid w:val="0033636A"/>
    <w:rsid w:val="00343CDC"/>
    <w:rsid w:val="00347D82"/>
    <w:rsid w:val="00350C66"/>
    <w:rsid w:val="0035241F"/>
    <w:rsid w:val="003535E8"/>
    <w:rsid w:val="003604E4"/>
    <w:rsid w:val="00360CE6"/>
    <w:rsid w:val="003665B3"/>
    <w:rsid w:val="00374074"/>
    <w:rsid w:val="00374F4C"/>
    <w:rsid w:val="00375C7D"/>
    <w:rsid w:val="00376500"/>
    <w:rsid w:val="003825CF"/>
    <w:rsid w:val="00391EBD"/>
    <w:rsid w:val="003A642E"/>
    <w:rsid w:val="003B3A57"/>
    <w:rsid w:val="003C093D"/>
    <w:rsid w:val="003C60FD"/>
    <w:rsid w:val="003C6189"/>
    <w:rsid w:val="003D058C"/>
    <w:rsid w:val="003D1C27"/>
    <w:rsid w:val="003D573C"/>
    <w:rsid w:val="003E008C"/>
    <w:rsid w:val="004000CF"/>
    <w:rsid w:val="00404079"/>
    <w:rsid w:val="004054AE"/>
    <w:rsid w:val="00405FC2"/>
    <w:rsid w:val="00414D56"/>
    <w:rsid w:val="00420271"/>
    <w:rsid w:val="00420BC9"/>
    <w:rsid w:val="004210E3"/>
    <w:rsid w:val="00427B17"/>
    <w:rsid w:val="0044330D"/>
    <w:rsid w:val="004435D1"/>
    <w:rsid w:val="004439CD"/>
    <w:rsid w:val="00444464"/>
    <w:rsid w:val="0044527B"/>
    <w:rsid w:val="00446C58"/>
    <w:rsid w:val="00453B62"/>
    <w:rsid w:val="00470762"/>
    <w:rsid w:val="0048043D"/>
    <w:rsid w:val="0048486F"/>
    <w:rsid w:val="004927FF"/>
    <w:rsid w:val="004A25EA"/>
    <w:rsid w:val="004B450B"/>
    <w:rsid w:val="004B7D59"/>
    <w:rsid w:val="004C49E1"/>
    <w:rsid w:val="004D660B"/>
    <w:rsid w:val="005041B6"/>
    <w:rsid w:val="005205D8"/>
    <w:rsid w:val="005250B2"/>
    <w:rsid w:val="005318EB"/>
    <w:rsid w:val="005326EB"/>
    <w:rsid w:val="005336AF"/>
    <w:rsid w:val="00542995"/>
    <w:rsid w:val="005430A3"/>
    <w:rsid w:val="00546085"/>
    <w:rsid w:val="005470B3"/>
    <w:rsid w:val="00547581"/>
    <w:rsid w:val="0055284A"/>
    <w:rsid w:val="00554E7F"/>
    <w:rsid w:val="005660D9"/>
    <w:rsid w:val="0057013C"/>
    <w:rsid w:val="00571613"/>
    <w:rsid w:val="0057370B"/>
    <w:rsid w:val="0057492C"/>
    <w:rsid w:val="005770CC"/>
    <w:rsid w:val="005818BB"/>
    <w:rsid w:val="0058245B"/>
    <w:rsid w:val="00584405"/>
    <w:rsid w:val="0058462E"/>
    <w:rsid w:val="00585E3B"/>
    <w:rsid w:val="00591116"/>
    <w:rsid w:val="005A1CC2"/>
    <w:rsid w:val="005B3067"/>
    <w:rsid w:val="005B45BE"/>
    <w:rsid w:val="005B5F56"/>
    <w:rsid w:val="005C352F"/>
    <w:rsid w:val="005D120C"/>
    <w:rsid w:val="005E0EF6"/>
    <w:rsid w:val="005E3E10"/>
    <w:rsid w:val="005E49A1"/>
    <w:rsid w:val="005E6B7A"/>
    <w:rsid w:val="005F5845"/>
    <w:rsid w:val="00604A80"/>
    <w:rsid w:val="0061323A"/>
    <w:rsid w:val="006337FC"/>
    <w:rsid w:val="006365F8"/>
    <w:rsid w:val="006370A9"/>
    <w:rsid w:val="00662F8A"/>
    <w:rsid w:val="0066493B"/>
    <w:rsid w:val="00681799"/>
    <w:rsid w:val="0068461F"/>
    <w:rsid w:val="0069148A"/>
    <w:rsid w:val="00691B1E"/>
    <w:rsid w:val="00693942"/>
    <w:rsid w:val="00693B63"/>
    <w:rsid w:val="006A16F0"/>
    <w:rsid w:val="006B565C"/>
    <w:rsid w:val="006C4279"/>
    <w:rsid w:val="006C59CB"/>
    <w:rsid w:val="006D1742"/>
    <w:rsid w:val="006D2C63"/>
    <w:rsid w:val="006D62C1"/>
    <w:rsid w:val="006D6502"/>
    <w:rsid w:val="006E59F9"/>
    <w:rsid w:val="006F0C4E"/>
    <w:rsid w:val="006F4E3F"/>
    <w:rsid w:val="007222AA"/>
    <w:rsid w:val="007302D2"/>
    <w:rsid w:val="00730C6F"/>
    <w:rsid w:val="00734571"/>
    <w:rsid w:val="00746965"/>
    <w:rsid w:val="00756C9A"/>
    <w:rsid w:val="00761553"/>
    <w:rsid w:val="007644B9"/>
    <w:rsid w:val="00765773"/>
    <w:rsid w:val="00772834"/>
    <w:rsid w:val="00773BCD"/>
    <w:rsid w:val="007760EC"/>
    <w:rsid w:val="00776B2D"/>
    <w:rsid w:val="00776D7B"/>
    <w:rsid w:val="00777F9C"/>
    <w:rsid w:val="00786BED"/>
    <w:rsid w:val="007A6F86"/>
    <w:rsid w:val="007B423F"/>
    <w:rsid w:val="007C5C04"/>
    <w:rsid w:val="007C7C60"/>
    <w:rsid w:val="007E5BDF"/>
    <w:rsid w:val="007F4559"/>
    <w:rsid w:val="007F5B02"/>
    <w:rsid w:val="00804255"/>
    <w:rsid w:val="008055F5"/>
    <w:rsid w:val="008059C3"/>
    <w:rsid w:val="008103FF"/>
    <w:rsid w:val="008117AA"/>
    <w:rsid w:val="008151A2"/>
    <w:rsid w:val="00846751"/>
    <w:rsid w:val="008530E1"/>
    <w:rsid w:val="00861469"/>
    <w:rsid w:val="008622F5"/>
    <w:rsid w:val="008703DC"/>
    <w:rsid w:val="008907B0"/>
    <w:rsid w:val="008C15F0"/>
    <w:rsid w:val="008C2866"/>
    <w:rsid w:val="008C4D6C"/>
    <w:rsid w:val="008C5523"/>
    <w:rsid w:val="008D61BB"/>
    <w:rsid w:val="008E0A7F"/>
    <w:rsid w:val="008E56A3"/>
    <w:rsid w:val="008E6DBB"/>
    <w:rsid w:val="008F00E4"/>
    <w:rsid w:val="008F0742"/>
    <w:rsid w:val="00906A59"/>
    <w:rsid w:val="009071AA"/>
    <w:rsid w:val="00907B50"/>
    <w:rsid w:val="009112A4"/>
    <w:rsid w:val="009112FB"/>
    <w:rsid w:val="00924088"/>
    <w:rsid w:val="009300E7"/>
    <w:rsid w:val="00931AAE"/>
    <w:rsid w:val="00932E01"/>
    <w:rsid w:val="00937545"/>
    <w:rsid w:val="00942AFA"/>
    <w:rsid w:val="00945F45"/>
    <w:rsid w:val="00946C38"/>
    <w:rsid w:val="00955A5B"/>
    <w:rsid w:val="0096265C"/>
    <w:rsid w:val="00964945"/>
    <w:rsid w:val="00965E9D"/>
    <w:rsid w:val="00970EBF"/>
    <w:rsid w:val="009752AA"/>
    <w:rsid w:val="00976271"/>
    <w:rsid w:val="00977F73"/>
    <w:rsid w:val="00981E5D"/>
    <w:rsid w:val="00984E3D"/>
    <w:rsid w:val="0099121B"/>
    <w:rsid w:val="00991EFC"/>
    <w:rsid w:val="009A4406"/>
    <w:rsid w:val="009B0037"/>
    <w:rsid w:val="009B0A15"/>
    <w:rsid w:val="009B5AE5"/>
    <w:rsid w:val="009B7A07"/>
    <w:rsid w:val="009D3691"/>
    <w:rsid w:val="009D73AD"/>
    <w:rsid w:val="009E4F2A"/>
    <w:rsid w:val="009E5880"/>
    <w:rsid w:val="009F3866"/>
    <w:rsid w:val="009F3D96"/>
    <w:rsid w:val="00A017FC"/>
    <w:rsid w:val="00A04126"/>
    <w:rsid w:val="00A04958"/>
    <w:rsid w:val="00A06265"/>
    <w:rsid w:val="00A06ED4"/>
    <w:rsid w:val="00A12512"/>
    <w:rsid w:val="00A12862"/>
    <w:rsid w:val="00A15113"/>
    <w:rsid w:val="00A2024A"/>
    <w:rsid w:val="00A239FD"/>
    <w:rsid w:val="00A40F66"/>
    <w:rsid w:val="00A433EE"/>
    <w:rsid w:val="00A47A4F"/>
    <w:rsid w:val="00A54651"/>
    <w:rsid w:val="00A54AAE"/>
    <w:rsid w:val="00A54DBE"/>
    <w:rsid w:val="00A62F15"/>
    <w:rsid w:val="00A70275"/>
    <w:rsid w:val="00A76400"/>
    <w:rsid w:val="00A83F94"/>
    <w:rsid w:val="00A91228"/>
    <w:rsid w:val="00AA2740"/>
    <w:rsid w:val="00AB7EE5"/>
    <w:rsid w:val="00AC6192"/>
    <w:rsid w:val="00AD146C"/>
    <w:rsid w:val="00AD283F"/>
    <w:rsid w:val="00AD6140"/>
    <w:rsid w:val="00AE44D3"/>
    <w:rsid w:val="00AF0849"/>
    <w:rsid w:val="00AF193A"/>
    <w:rsid w:val="00AF5AC4"/>
    <w:rsid w:val="00AF6ECB"/>
    <w:rsid w:val="00B0177B"/>
    <w:rsid w:val="00B11130"/>
    <w:rsid w:val="00B177E1"/>
    <w:rsid w:val="00B20E50"/>
    <w:rsid w:val="00B24722"/>
    <w:rsid w:val="00B27DE9"/>
    <w:rsid w:val="00B33A6F"/>
    <w:rsid w:val="00B371B4"/>
    <w:rsid w:val="00B57376"/>
    <w:rsid w:val="00B654EE"/>
    <w:rsid w:val="00B673D8"/>
    <w:rsid w:val="00B77248"/>
    <w:rsid w:val="00B900A9"/>
    <w:rsid w:val="00B965F6"/>
    <w:rsid w:val="00BA0C90"/>
    <w:rsid w:val="00BB2EC9"/>
    <w:rsid w:val="00BB3366"/>
    <w:rsid w:val="00BB5361"/>
    <w:rsid w:val="00BB7285"/>
    <w:rsid w:val="00BC5A09"/>
    <w:rsid w:val="00BC77BC"/>
    <w:rsid w:val="00BD7DF3"/>
    <w:rsid w:val="00BE7B11"/>
    <w:rsid w:val="00BF5496"/>
    <w:rsid w:val="00BF6F8D"/>
    <w:rsid w:val="00BF781A"/>
    <w:rsid w:val="00C01076"/>
    <w:rsid w:val="00C132DC"/>
    <w:rsid w:val="00C16396"/>
    <w:rsid w:val="00C2632B"/>
    <w:rsid w:val="00C30091"/>
    <w:rsid w:val="00C322DC"/>
    <w:rsid w:val="00C3703C"/>
    <w:rsid w:val="00C424A1"/>
    <w:rsid w:val="00C52FA4"/>
    <w:rsid w:val="00C63BDC"/>
    <w:rsid w:val="00C70006"/>
    <w:rsid w:val="00C73771"/>
    <w:rsid w:val="00C77A9D"/>
    <w:rsid w:val="00C77C04"/>
    <w:rsid w:val="00C80013"/>
    <w:rsid w:val="00C94539"/>
    <w:rsid w:val="00C960AF"/>
    <w:rsid w:val="00CA1B72"/>
    <w:rsid w:val="00CA26FE"/>
    <w:rsid w:val="00CA53FF"/>
    <w:rsid w:val="00CB07AB"/>
    <w:rsid w:val="00CB17BA"/>
    <w:rsid w:val="00CB5930"/>
    <w:rsid w:val="00CC07E9"/>
    <w:rsid w:val="00CC47BC"/>
    <w:rsid w:val="00CD3B84"/>
    <w:rsid w:val="00CE5CA6"/>
    <w:rsid w:val="00CF48A4"/>
    <w:rsid w:val="00D04E8F"/>
    <w:rsid w:val="00D126EE"/>
    <w:rsid w:val="00D14CC4"/>
    <w:rsid w:val="00D2162F"/>
    <w:rsid w:val="00D23C7C"/>
    <w:rsid w:val="00D25E00"/>
    <w:rsid w:val="00D26AAD"/>
    <w:rsid w:val="00D3205E"/>
    <w:rsid w:val="00D342A2"/>
    <w:rsid w:val="00D37FB3"/>
    <w:rsid w:val="00D42337"/>
    <w:rsid w:val="00D4592C"/>
    <w:rsid w:val="00D67A0E"/>
    <w:rsid w:val="00D8116E"/>
    <w:rsid w:val="00D97777"/>
    <w:rsid w:val="00DA11E7"/>
    <w:rsid w:val="00DA36EC"/>
    <w:rsid w:val="00DB012A"/>
    <w:rsid w:val="00DB6AD3"/>
    <w:rsid w:val="00DC717D"/>
    <w:rsid w:val="00DD05C5"/>
    <w:rsid w:val="00DE1F79"/>
    <w:rsid w:val="00DF24A5"/>
    <w:rsid w:val="00DF5A92"/>
    <w:rsid w:val="00DF659C"/>
    <w:rsid w:val="00DF7B1F"/>
    <w:rsid w:val="00E02A7C"/>
    <w:rsid w:val="00E0416E"/>
    <w:rsid w:val="00E06615"/>
    <w:rsid w:val="00E205DB"/>
    <w:rsid w:val="00E22086"/>
    <w:rsid w:val="00E33DBC"/>
    <w:rsid w:val="00E377CF"/>
    <w:rsid w:val="00E4437D"/>
    <w:rsid w:val="00E46B5A"/>
    <w:rsid w:val="00E560AD"/>
    <w:rsid w:val="00E565BF"/>
    <w:rsid w:val="00E575BF"/>
    <w:rsid w:val="00E662AA"/>
    <w:rsid w:val="00E77BA4"/>
    <w:rsid w:val="00E81C13"/>
    <w:rsid w:val="00E876C1"/>
    <w:rsid w:val="00E929E4"/>
    <w:rsid w:val="00E96E59"/>
    <w:rsid w:val="00E973B4"/>
    <w:rsid w:val="00E97A27"/>
    <w:rsid w:val="00EA0C06"/>
    <w:rsid w:val="00EA1B1B"/>
    <w:rsid w:val="00EA6434"/>
    <w:rsid w:val="00EB113D"/>
    <w:rsid w:val="00EB3D75"/>
    <w:rsid w:val="00EB4399"/>
    <w:rsid w:val="00EC425E"/>
    <w:rsid w:val="00ED5DA5"/>
    <w:rsid w:val="00ED6697"/>
    <w:rsid w:val="00EE04D6"/>
    <w:rsid w:val="00EF0A6F"/>
    <w:rsid w:val="00EF333A"/>
    <w:rsid w:val="00EF4995"/>
    <w:rsid w:val="00F003AE"/>
    <w:rsid w:val="00F00CBD"/>
    <w:rsid w:val="00F012F5"/>
    <w:rsid w:val="00F07CE1"/>
    <w:rsid w:val="00F21C3B"/>
    <w:rsid w:val="00F30E02"/>
    <w:rsid w:val="00F33587"/>
    <w:rsid w:val="00F34A63"/>
    <w:rsid w:val="00F40636"/>
    <w:rsid w:val="00F41794"/>
    <w:rsid w:val="00F41AC8"/>
    <w:rsid w:val="00F46C41"/>
    <w:rsid w:val="00F47224"/>
    <w:rsid w:val="00F53677"/>
    <w:rsid w:val="00F63765"/>
    <w:rsid w:val="00F639DF"/>
    <w:rsid w:val="00F709BF"/>
    <w:rsid w:val="00F818B3"/>
    <w:rsid w:val="00F830C2"/>
    <w:rsid w:val="00F9250D"/>
    <w:rsid w:val="00F932BA"/>
    <w:rsid w:val="00F94A9E"/>
    <w:rsid w:val="00F95856"/>
    <w:rsid w:val="00FB0400"/>
    <w:rsid w:val="00FB53BD"/>
    <w:rsid w:val="00FB6F52"/>
    <w:rsid w:val="00FC05E8"/>
    <w:rsid w:val="00FC30C1"/>
    <w:rsid w:val="00FC6E1F"/>
    <w:rsid w:val="00FD0733"/>
    <w:rsid w:val="00FE2CBC"/>
    <w:rsid w:val="00FE3087"/>
    <w:rsid w:val="00FE62EA"/>
    <w:rsid w:val="00FF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1FB3"/>
  <w15:docId w15:val="{EBE240E1-1614-4A44-8BE4-B6A8159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5BF"/>
    <w:pPr>
      <w:ind w:left="720"/>
      <w:contextualSpacing/>
    </w:pPr>
  </w:style>
  <w:style w:type="paragraph" w:styleId="Header">
    <w:name w:val="header"/>
    <w:basedOn w:val="Normal"/>
    <w:link w:val="HeaderChar"/>
    <w:unhideWhenUsed/>
    <w:rsid w:val="00861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469"/>
  </w:style>
  <w:style w:type="paragraph" w:styleId="Footer">
    <w:name w:val="footer"/>
    <w:basedOn w:val="Normal"/>
    <w:link w:val="FooterChar"/>
    <w:uiPriority w:val="99"/>
    <w:unhideWhenUsed/>
    <w:rsid w:val="00861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469"/>
  </w:style>
  <w:style w:type="paragraph" w:styleId="BalloonText">
    <w:name w:val="Balloon Text"/>
    <w:basedOn w:val="Normal"/>
    <w:link w:val="BalloonTextChar"/>
    <w:uiPriority w:val="99"/>
    <w:semiHidden/>
    <w:unhideWhenUsed/>
    <w:rsid w:val="00073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05"/>
    <w:rPr>
      <w:rFonts w:ascii="Segoe UI" w:hAnsi="Segoe UI" w:cs="Segoe UI"/>
      <w:sz w:val="18"/>
      <w:szCs w:val="18"/>
    </w:rPr>
  </w:style>
  <w:style w:type="character" w:styleId="CommentReference">
    <w:name w:val="annotation reference"/>
    <w:basedOn w:val="DefaultParagraphFont"/>
    <w:uiPriority w:val="99"/>
    <w:semiHidden/>
    <w:unhideWhenUsed/>
    <w:rsid w:val="00554E7F"/>
    <w:rPr>
      <w:sz w:val="16"/>
      <w:szCs w:val="16"/>
    </w:rPr>
  </w:style>
  <w:style w:type="paragraph" w:styleId="CommentText">
    <w:name w:val="annotation text"/>
    <w:basedOn w:val="Normal"/>
    <w:link w:val="CommentTextChar"/>
    <w:uiPriority w:val="99"/>
    <w:semiHidden/>
    <w:unhideWhenUsed/>
    <w:rsid w:val="00554E7F"/>
    <w:pPr>
      <w:spacing w:line="240" w:lineRule="auto"/>
    </w:pPr>
    <w:rPr>
      <w:sz w:val="20"/>
      <w:szCs w:val="20"/>
    </w:rPr>
  </w:style>
  <w:style w:type="character" w:customStyle="1" w:styleId="CommentTextChar">
    <w:name w:val="Comment Text Char"/>
    <w:basedOn w:val="DefaultParagraphFont"/>
    <w:link w:val="CommentText"/>
    <w:uiPriority w:val="99"/>
    <w:semiHidden/>
    <w:rsid w:val="00554E7F"/>
    <w:rPr>
      <w:sz w:val="20"/>
      <w:szCs w:val="20"/>
    </w:rPr>
  </w:style>
  <w:style w:type="paragraph" w:styleId="CommentSubject">
    <w:name w:val="annotation subject"/>
    <w:basedOn w:val="CommentText"/>
    <w:next w:val="CommentText"/>
    <w:link w:val="CommentSubjectChar"/>
    <w:uiPriority w:val="99"/>
    <w:semiHidden/>
    <w:unhideWhenUsed/>
    <w:rsid w:val="00554E7F"/>
    <w:rPr>
      <w:b/>
      <w:bCs/>
    </w:rPr>
  </w:style>
  <w:style w:type="character" w:customStyle="1" w:styleId="CommentSubjectChar">
    <w:name w:val="Comment Subject Char"/>
    <w:basedOn w:val="CommentTextChar"/>
    <w:link w:val="CommentSubject"/>
    <w:uiPriority w:val="99"/>
    <w:semiHidden/>
    <w:rsid w:val="00554E7F"/>
    <w:rPr>
      <w:b/>
      <w:bCs/>
      <w:sz w:val="20"/>
      <w:szCs w:val="20"/>
    </w:rPr>
  </w:style>
  <w:style w:type="paragraph" w:customStyle="1" w:styleId="In07BulletPoint3">
    <w:name w:val="In07  BulletPoint 3"/>
    <w:basedOn w:val="Normal"/>
    <w:rsid w:val="004C49E1"/>
    <w:pPr>
      <w:numPr>
        <w:numId w:val="12"/>
      </w:numPr>
      <w:tabs>
        <w:tab w:val="clear" w:pos="1040"/>
      </w:tabs>
      <w:spacing w:after="80" w:line="240" w:lineRule="auto"/>
      <w:ind w:left="1020" w:hanging="340"/>
    </w:pPr>
    <w:rPr>
      <w:rFonts w:ascii="Arial" w:eastAsia="Times New Roman" w:hAnsi="Arial" w:cs="Times New Roman"/>
      <w:sz w:val="23"/>
      <w:szCs w:val="20"/>
    </w:rPr>
  </w:style>
  <w:style w:type="paragraph" w:styleId="Title">
    <w:name w:val="Title"/>
    <w:basedOn w:val="Normal"/>
    <w:next w:val="Normal"/>
    <w:link w:val="TitleChar"/>
    <w:autoRedefine/>
    <w:uiPriority w:val="10"/>
    <w:qFormat/>
    <w:rsid w:val="002136D0"/>
    <w:pPr>
      <w:spacing w:after="0" w:line="240" w:lineRule="auto"/>
      <w:contextualSpacing/>
      <w:jc w:val="center"/>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2136D0"/>
    <w:rPr>
      <w:rFonts w:ascii="Arial" w:eastAsiaTheme="majorEastAsia" w:hAnsi="Arial" w:cstheme="majorBidi"/>
      <w:b/>
      <w:spacing w:val="-10"/>
      <w:kern w:val="28"/>
      <w:sz w:val="56"/>
      <w:szCs w:val="56"/>
    </w:rPr>
  </w:style>
  <w:style w:type="paragraph" w:customStyle="1" w:styleId="TableSmall">
    <w:name w:val="Table Small"/>
    <w:basedOn w:val="Normal"/>
    <w:rsid w:val="005B3067"/>
    <w:pPr>
      <w:suppressLineNumbers/>
      <w:tabs>
        <w:tab w:val="left" w:pos="680"/>
      </w:tabs>
      <w:suppressAutoHyphens/>
      <w:spacing w:after="0" w:line="280" w:lineRule="atLeast"/>
    </w:pPr>
    <w:rPr>
      <w:rFonts w:ascii="Times New Roman" w:eastAsia="Times New Roman" w:hAnsi="Times New Roman" w:cs="Times New Roman"/>
      <w:sz w:val="16"/>
      <w:szCs w:val="20"/>
    </w:rPr>
  </w:style>
  <w:style w:type="paragraph" w:customStyle="1" w:styleId="Default">
    <w:name w:val="Default"/>
    <w:rsid w:val="00267161"/>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13180</Characters>
  <Application>Microsoft Office Word</Application>
  <DocSecurity>4</DocSecurity>
  <Lines>353</Lines>
  <Paragraphs>143</Paragraphs>
  <ScaleCrop>false</ScaleCrop>
  <HeadingPairs>
    <vt:vector size="2" baseType="variant">
      <vt:variant>
        <vt:lpstr>Title</vt:lpstr>
      </vt:variant>
      <vt:variant>
        <vt:i4>1</vt:i4>
      </vt:variant>
    </vt:vector>
  </HeadingPairs>
  <TitlesOfParts>
    <vt:vector size="1" baseType="lpstr">
      <vt:lpstr/>
    </vt:vector>
  </TitlesOfParts>
  <Company>WFDC</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Simpson</dc:creator>
  <cp:lastModifiedBy>Maria Crabbe</cp:lastModifiedBy>
  <cp:revision>2</cp:revision>
  <cp:lastPrinted>2024-02-20T09:22:00Z</cp:lastPrinted>
  <dcterms:created xsi:type="dcterms:W3CDTF">2026-01-09T12:44:00Z</dcterms:created>
  <dcterms:modified xsi:type="dcterms:W3CDTF">2026-01-09T12:44:00Z</dcterms:modified>
</cp:coreProperties>
</file>